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EBA" w:rsidRPr="00C67EBA" w:rsidRDefault="00C67EBA" w:rsidP="00C67EBA">
      <w:pPr>
        <w:rPr>
          <w:rFonts w:ascii="Arial" w:eastAsia="Times New Roman" w:hAnsi="Arial" w:cs="Arial"/>
          <w:b/>
          <w:sz w:val="20"/>
          <w:szCs w:val="20"/>
        </w:rPr>
      </w:pPr>
      <w:r w:rsidRPr="00C67EBA">
        <w:rPr>
          <w:rFonts w:ascii="Arial" w:eastAsia="Times New Roman" w:hAnsi="Arial" w:cs="Arial"/>
          <w:b/>
          <w:sz w:val="20"/>
          <w:szCs w:val="20"/>
        </w:rPr>
        <w:t>College of Micronesia – FSM</w:t>
      </w:r>
    </w:p>
    <w:p w:rsidR="00C67EBA" w:rsidRPr="00BA72B9" w:rsidRDefault="00BD44A8" w:rsidP="00C67EBA">
      <w:pPr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sz w:val="20"/>
          <w:szCs w:val="20"/>
          <w:u w:val="single"/>
        </w:rPr>
        <w:t>Assumptions</w:t>
      </w:r>
      <w:r w:rsidR="00C67EBA" w:rsidRPr="00BA72B9">
        <w:rPr>
          <w:rFonts w:ascii="Arial" w:eastAsia="Times New Roman" w:hAnsi="Arial" w:cs="Arial"/>
          <w:b/>
          <w:sz w:val="20"/>
          <w:szCs w:val="20"/>
          <w:u w:val="single"/>
        </w:rPr>
        <w:t xml:space="preserve"> of Five Year Financial Plan</w:t>
      </w:r>
    </w:p>
    <w:p w:rsidR="00C67EBA" w:rsidRPr="00C67EBA" w:rsidRDefault="00C67EBA" w:rsidP="00C67EBA">
      <w:pPr>
        <w:rPr>
          <w:rFonts w:ascii="Arial" w:eastAsia="Times New Roman" w:hAnsi="Arial" w:cs="Arial"/>
          <w:b/>
          <w:sz w:val="20"/>
          <w:szCs w:val="20"/>
        </w:rPr>
      </w:pPr>
    </w:p>
    <w:p w:rsidR="00C67EBA" w:rsidRPr="00C67EBA" w:rsidRDefault="00C67EBA" w:rsidP="00C67EBA">
      <w:pPr>
        <w:rPr>
          <w:rFonts w:ascii="Arial" w:eastAsia="Times New Roman" w:hAnsi="Arial" w:cs="Arial"/>
          <w:b/>
          <w:sz w:val="20"/>
          <w:szCs w:val="20"/>
        </w:rPr>
      </w:pPr>
      <w:r w:rsidRPr="00C67EBA">
        <w:rPr>
          <w:rFonts w:ascii="Arial" w:eastAsia="Times New Roman" w:hAnsi="Arial" w:cs="Arial"/>
          <w:b/>
          <w:sz w:val="20"/>
          <w:szCs w:val="20"/>
        </w:rPr>
        <w:t>Year 1: 2013</w:t>
      </w:r>
    </w:p>
    <w:p w:rsidR="005D0FF2" w:rsidRPr="005D0FF2" w:rsidRDefault="005D0FF2" w:rsidP="00C67EBA">
      <w:pPr>
        <w:pStyle w:val="ListParagraph"/>
        <w:numPr>
          <w:ilvl w:val="0"/>
          <w:numId w:val="12"/>
        </w:numPr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The college will continue to offer six associate of arts degrees, eight associate of science degrees and three associate of applied science degrees, seven third – year certificates of achievement and fourteen other certificates of achievements.  Other short – term certificate programs will also be offered at the state campuses in response to expressed local needs.</w:t>
      </w:r>
    </w:p>
    <w:p w:rsidR="00C67EBA" w:rsidRPr="005D0FF2" w:rsidRDefault="005D0FF2" w:rsidP="00C67EBA">
      <w:pPr>
        <w:pStyle w:val="ListParagraph"/>
        <w:numPr>
          <w:ilvl w:val="0"/>
          <w:numId w:val="12"/>
        </w:numPr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The college is projected to serve 6,267 students for three semesters at five campuses.</w:t>
      </w:r>
    </w:p>
    <w:p w:rsidR="00AB5CFB" w:rsidRPr="00AB5CFB" w:rsidRDefault="005D0FF2" w:rsidP="00C67EBA">
      <w:pPr>
        <w:pStyle w:val="ListParagraph"/>
        <w:numPr>
          <w:ilvl w:val="0"/>
          <w:numId w:val="12"/>
        </w:numPr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The projected revenue consists of tuition and fees of $6.931 Million, and support from FSM National Government of $3.8 Million or a total of $10.731 Million.  Though, JEMC</w:t>
      </w:r>
      <w:r w:rsidR="00AB5CFB">
        <w:rPr>
          <w:rFonts w:ascii="Arial" w:eastAsia="Times New Roman" w:hAnsi="Arial" w:cs="Arial"/>
          <w:sz w:val="20"/>
          <w:szCs w:val="20"/>
        </w:rPr>
        <w:t>O adopted a resolution reducing the funding by $700k every year starting 2013 to 2016, the FSM National Government has committed to financially support the college.  Thus, the reduction of $700k from ESG was projected to be subsidized from the local revenue of the nation.</w:t>
      </w:r>
    </w:p>
    <w:p w:rsidR="00AB5CFB" w:rsidRPr="00AB5CFB" w:rsidRDefault="00AB5CFB" w:rsidP="00C67EBA">
      <w:pPr>
        <w:pStyle w:val="ListParagraph"/>
        <w:numPr>
          <w:ilvl w:val="0"/>
          <w:numId w:val="12"/>
        </w:numPr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The resources of </w:t>
      </w:r>
      <w:r w:rsidR="008E72AE">
        <w:rPr>
          <w:rFonts w:ascii="Arial" w:eastAsia="Times New Roman" w:hAnsi="Arial" w:cs="Arial"/>
          <w:sz w:val="20"/>
          <w:szCs w:val="20"/>
        </w:rPr>
        <w:t xml:space="preserve">$10.606Million </w:t>
      </w:r>
      <w:r>
        <w:rPr>
          <w:rFonts w:ascii="Arial" w:eastAsia="Times New Roman" w:hAnsi="Arial" w:cs="Arial"/>
          <w:sz w:val="20"/>
          <w:szCs w:val="20"/>
        </w:rPr>
        <w:t>was allocated as follows:</w:t>
      </w:r>
    </w:p>
    <w:p w:rsidR="00AB5CFB" w:rsidRPr="00AB5CFB" w:rsidRDefault="00AB5CFB" w:rsidP="00AB5CFB">
      <w:pPr>
        <w:pStyle w:val="ListParagraph"/>
        <w:numPr>
          <w:ilvl w:val="1"/>
          <w:numId w:val="12"/>
        </w:numPr>
        <w:rPr>
          <w:rFonts w:ascii="Arial" w:eastAsia="Times New Roman" w:hAnsi="Arial" w:cs="Arial"/>
          <w:b/>
          <w:sz w:val="20"/>
          <w:szCs w:val="20"/>
        </w:rPr>
      </w:pPr>
      <w:r w:rsidRPr="00AB5CFB">
        <w:rPr>
          <w:rFonts w:ascii="Arial" w:eastAsia="Times New Roman" w:hAnsi="Arial" w:cs="Arial"/>
          <w:sz w:val="20"/>
          <w:szCs w:val="20"/>
        </w:rPr>
        <w:t>51% to instructions and instructional support</w:t>
      </w:r>
    </w:p>
    <w:p w:rsidR="005D0FF2" w:rsidRPr="00AB5CFB" w:rsidRDefault="00AB5CFB" w:rsidP="00AB5CFB">
      <w:pPr>
        <w:pStyle w:val="ListParagraph"/>
        <w:numPr>
          <w:ilvl w:val="1"/>
          <w:numId w:val="12"/>
        </w:numPr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12% to student support</w:t>
      </w:r>
    </w:p>
    <w:p w:rsidR="00AB5CFB" w:rsidRDefault="00AB5CFB" w:rsidP="00AB5CFB">
      <w:pPr>
        <w:pStyle w:val="ListParagraph"/>
        <w:numPr>
          <w:ilvl w:val="1"/>
          <w:numId w:val="12"/>
        </w:numPr>
        <w:rPr>
          <w:rFonts w:ascii="Arial" w:eastAsia="Times New Roman" w:hAnsi="Arial" w:cs="Arial"/>
          <w:sz w:val="20"/>
          <w:szCs w:val="20"/>
        </w:rPr>
      </w:pPr>
      <w:r w:rsidRPr="00AB5CFB">
        <w:rPr>
          <w:rFonts w:ascii="Arial" w:eastAsia="Times New Roman" w:hAnsi="Arial" w:cs="Arial"/>
          <w:sz w:val="20"/>
          <w:szCs w:val="20"/>
        </w:rPr>
        <w:t>37% to management and administration of the college</w:t>
      </w:r>
    </w:p>
    <w:p w:rsidR="008E72AE" w:rsidRPr="00AB5CFB" w:rsidRDefault="008E72AE" w:rsidP="008E72AE">
      <w:pPr>
        <w:pStyle w:val="ListParagraph"/>
        <w:numPr>
          <w:ilvl w:val="0"/>
          <w:numId w:val="12"/>
        </w:num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The projected financial plan for 2013 is expected to provide positive results of $125k.</w:t>
      </w:r>
    </w:p>
    <w:p w:rsidR="00C67EBA" w:rsidRPr="00C67EBA" w:rsidRDefault="00C67EBA" w:rsidP="00C67EBA">
      <w:pPr>
        <w:rPr>
          <w:rFonts w:ascii="Arial" w:eastAsia="Times New Roman" w:hAnsi="Arial" w:cs="Arial"/>
          <w:b/>
          <w:sz w:val="20"/>
          <w:szCs w:val="20"/>
        </w:rPr>
      </w:pPr>
    </w:p>
    <w:p w:rsidR="00AB5CFB" w:rsidRDefault="00AB5CFB" w:rsidP="00AB5CFB">
      <w:pPr>
        <w:rPr>
          <w:rFonts w:ascii="Arial" w:eastAsia="Times New Roman" w:hAnsi="Arial" w:cs="Arial"/>
          <w:b/>
          <w:sz w:val="20"/>
          <w:szCs w:val="20"/>
        </w:rPr>
      </w:pPr>
      <w:r w:rsidRPr="00C67EBA">
        <w:rPr>
          <w:rFonts w:ascii="Arial" w:eastAsia="Times New Roman" w:hAnsi="Arial" w:cs="Arial"/>
          <w:b/>
          <w:sz w:val="20"/>
          <w:szCs w:val="20"/>
        </w:rPr>
        <w:t xml:space="preserve">Year </w:t>
      </w:r>
      <w:r>
        <w:rPr>
          <w:rFonts w:ascii="Arial" w:eastAsia="Times New Roman" w:hAnsi="Arial" w:cs="Arial"/>
          <w:b/>
          <w:sz w:val="20"/>
          <w:szCs w:val="20"/>
        </w:rPr>
        <w:t>2</w:t>
      </w:r>
      <w:r w:rsidRPr="00C67EBA">
        <w:rPr>
          <w:rFonts w:ascii="Arial" w:eastAsia="Times New Roman" w:hAnsi="Arial" w:cs="Arial"/>
          <w:b/>
          <w:sz w:val="20"/>
          <w:szCs w:val="20"/>
        </w:rPr>
        <w:t>: 201</w:t>
      </w:r>
      <w:r>
        <w:rPr>
          <w:rFonts w:ascii="Arial" w:eastAsia="Times New Roman" w:hAnsi="Arial" w:cs="Arial"/>
          <w:b/>
          <w:sz w:val="20"/>
          <w:szCs w:val="20"/>
        </w:rPr>
        <w:t>4</w:t>
      </w:r>
    </w:p>
    <w:p w:rsidR="008E72AE" w:rsidRPr="008E72AE" w:rsidRDefault="008E72AE" w:rsidP="008E72AE">
      <w:pPr>
        <w:pStyle w:val="ListParagraph"/>
        <w:numPr>
          <w:ilvl w:val="0"/>
          <w:numId w:val="13"/>
        </w:numPr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The college will continue to offer existing programs based on the program prioritization plan and program review.</w:t>
      </w:r>
    </w:p>
    <w:p w:rsidR="003F29C8" w:rsidRPr="008E72AE" w:rsidRDefault="008E72AE" w:rsidP="003F29C8">
      <w:pPr>
        <w:pStyle w:val="ListParagraph"/>
        <w:numPr>
          <w:ilvl w:val="0"/>
          <w:numId w:val="13"/>
        </w:numPr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The projected number of students is expected to remain at the same level of 2013 d</w:t>
      </w:r>
      <w:r w:rsidR="00B83723">
        <w:rPr>
          <w:rFonts w:ascii="Arial" w:eastAsia="Times New Roman" w:hAnsi="Arial" w:cs="Arial"/>
          <w:sz w:val="20"/>
          <w:szCs w:val="20"/>
        </w:rPr>
        <w:t>espite</w:t>
      </w:r>
      <w:r>
        <w:rPr>
          <w:rFonts w:ascii="Arial" w:eastAsia="Times New Roman" w:hAnsi="Arial" w:cs="Arial"/>
          <w:sz w:val="20"/>
          <w:szCs w:val="20"/>
        </w:rPr>
        <w:t xml:space="preserve"> the projected tuition increase.</w:t>
      </w:r>
      <w:r w:rsidR="00B83723">
        <w:rPr>
          <w:rFonts w:ascii="Arial" w:eastAsia="Times New Roman" w:hAnsi="Arial" w:cs="Arial"/>
          <w:sz w:val="20"/>
          <w:szCs w:val="20"/>
        </w:rPr>
        <w:t xml:space="preserve">  </w:t>
      </w:r>
    </w:p>
    <w:p w:rsidR="008E72AE" w:rsidRPr="008E72AE" w:rsidRDefault="008E72AE" w:rsidP="008E72AE">
      <w:pPr>
        <w:pStyle w:val="ListParagraph"/>
        <w:numPr>
          <w:ilvl w:val="0"/>
          <w:numId w:val="13"/>
        </w:numPr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The college will implement a tuition increase by $10, from $105 to $115 per credit effective fall 2013 to generate additional revenue by $619k.</w:t>
      </w:r>
    </w:p>
    <w:p w:rsidR="008E72AE" w:rsidRPr="008E72AE" w:rsidRDefault="008E72AE" w:rsidP="008E72AE">
      <w:pPr>
        <w:pStyle w:val="ListParagraph"/>
        <w:numPr>
          <w:ilvl w:val="0"/>
          <w:numId w:val="13"/>
        </w:numPr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The college will institute measures to increase the average credit to full time equivalent to generate additional revenue by $208k.</w:t>
      </w:r>
    </w:p>
    <w:p w:rsidR="008E72AE" w:rsidRPr="00861A1B" w:rsidRDefault="008E72AE" w:rsidP="008E72AE">
      <w:pPr>
        <w:pStyle w:val="ListParagraph"/>
        <w:numPr>
          <w:ilvl w:val="0"/>
          <w:numId w:val="13"/>
        </w:numPr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The college will consolidate</w:t>
      </w:r>
      <w:r w:rsidR="00861A1B">
        <w:rPr>
          <w:rFonts w:ascii="Arial" w:eastAsia="Times New Roman" w:hAnsi="Arial" w:cs="Arial"/>
          <w:sz w:val="20"/>
          <w:szCs w:val="20"/>
        </w:rPr>
        <w:t xml:space="preserve"> other sources of revenue which is projected to provide about $130k.</w:t>
      </w:r>
    </w:p>
    <w:p w:rsidR="00861A1B" w:rsidRPr="00861A1B" w:rsidRDefault="00861A1B" w:rsidP="008E72AE">
      <w:pPr>
        <w:pStyle w:val="ListParagraph"/>
        <w:numPr>
          <w:ilvl w:val="0"/>
          <w:numId w:val="13"/>
        </w:numPr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The college will consider the reduction of support from ESG by another $700k, from $3.1 Million to $2.4 Million.  </w:t>
      </w:r>
    </w:p>
    <w:p w:rsidR="00861A1B" w:rsidRPr="00861A1B" w:rsidRDefault="00861A1B" w:rsidP="008E72AE">
      <w:pPr>
        <w:pStyle w:val="ListParagraph"/>
        <w:numPr>
          <w:ilvl w:val="0"/>
          <w:numId w:val="13"/>
        </w:numPr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The college will include the funding commitment from the FSM National Government </w:t>
      </w:r>
      <w:r w:rsidR="003F29C8">
        <w:rPr>
          <w:rFonts w:ascii="Arial" w:eastAsia="Times New Roman" w:hAnsi="Arial" w:cs="Arial"/>
          <w:sz w:val="20"/>
          <w:szCs w:val="20"/>
        </w:rPr>
        <w:t xml:space="preserve">for </w:t>
      </w:r>
      <w:r>
        <w:rPr>
          <w:rFonts w:ascii="Arial" w:eastAsia="Times New Roman" w:hAnsi="Arial" w:cs="Arial"/>
          <w:sz w:val="20"/>
          <w:szCs w:val="20"/>
        </w:rPr>
        <w:t>the decrement from ESG of $1.4 Million.</w:t>
      </w:r>
    </w:p>
    <w:p w:rsidR="00A06E43" w:rsidRPr="00861A1B" w:rsidRDefault="00A06E43" w:rsidP="00A06E43">
      <w:pPr>
        <w:pStyle w:val="ListParagraph"/>
        <w:numPr>
          <w:ilvl w:val="0"/>
          <w:numId w:val="13"/>
        </w:numPr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The resource of $11.136 Million will be allocated to programs and services based on program review.  </w:t>
      </w:r>
    </w:p>
    <w:p w:rsidR="00861A1B" w:rsidRPr="00861A1B" w:rsidRDefault="00861A1B" w:rsidP="008E72AE">
      <w:pPr>
        <w:pStyle w:val="ListParagraph"/>
        <w:numPr>
          <w:ilvl w:val="0"/>
          <w:numId w:val="13"/>
        </w:numPr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Additional 5% increment in budgetary expenditures was provided for inflation, salary step increases which was placed on hold in 2013</w:t>
      </w:r>
      <w:r w:rsidR="00B83723">
        <w:rPr>
          <w:rFonts w:ascii="Arial" w:eastAsia="Times New Roman" w:hAnsi="Arial" w:cs="Arial"/>
          <w:sz w:val="20"/>
          <w:szCs w:val="20"/>
        </w:rPr>
        <w:t>,</w:t>
      </w:r>
      <w:r>
        <w:rPr>
          <w:rFonts w:ascii="Arial" w:eastAsia="Times New Roman" w:hAnsi="Arial" w:cs="Arial"/>
          <w:sz w:val="20"/>
          <w:szCs w:val="20"/>
        </w:rPr>
        <w:t xml:space="preserve"> and other activities.</w:t>
      </w:r>
    </w:p>
    <w:p w:rsidR="00861A1B" w:rsidRPr="00861A1B" w:rsidRDefault="00861A1B" w:rsidP="00861A1B">
      <w:pPr>
        <w:rPr>
          <w:rFonts w:ascii="Arial" w:eastAsia="Times New Roman" w:hAnsi="Arial" w:cs="Arial"/>
          <w:b/>
          <w:sz w:val="20"/>
          <w:szCs w:val="20"/>
        </w:rPr>
      </w:pPr>
    </w:p>
    <w:p w:rsidR="003F29C8" w:rsidRDefault="003F29C8" w:rsidP="003F29C8">
      <w:pPr>
        <w:rPr>
          <w:rFonts w:ascii="Arial" w:eastAsia="Times New Roman" w:hAnsi="Arial" w:cs="Arial"/>
          <w:b/>
          <w:sz w:val="20"/>
          <w:szCs w:val="20"/>
        </w:rPr>
      </w:pPr>
      <w:r w:rsidRPr="00C67EBA">
        <w:rPr>
          <w:rFonts w:ascii="Arial" w:eastAsia="Times New Roman" w:hAnsi="Arial" w:cs="Arial"/>
          <w:b/>
          <w:sz w:val="20"/>
          <w:szCs w:val="20"/>
        </w:rPr>
        <w:t xml:space="preserve">Year </w:t>
      </w:r>
      <w:r>
        <w:rPr>
          <w:rFonts w:ascii="Arial" w:eastAsia="Times New Roman" w:hAnsi="Arial" w:cs="Arial"/>
          <w:b/>
          <w:sz w:val="20"/>
          <w:szCs w:val="20"/>
        </w:rPr>
        <w:t>3</w:t>
      </w:r>
      <w:r w:rsidRPr="00C67EBA">
        <w:rPr>
          <w:rFonts w:ascii="Arial" w:eastAsia="Times New Roman" w:hAnsi="Arial" w:cs="Arial"/>
          <w:b/>
          <w:sz w:val="20"/>
          <w:szCs w:val="20"/>
        </w:rPr>
        <w:t>: 201</w:t>
      </w:r>
      <w:r>
        <w:rPr>
          <w:rFonts w:ascii="Arial" w:eastAsia="Times New Roman" w:hAnsi="Arial" w:cs="Arial"/>
          <w:b/>
          <w:sz w:val="20"/>
          <w:szCs w:val="20"/>
        </w:rPr>
        <w:t>5</w:t>
      </w:r>
    </w:p>
    <w:p w:rsidR="003F29C8" w:rsidRPr="008E72AE" w:rsidRDefault="003F29C8" w:rsidP="003F29C8">
      <w:pPr>
        <w:pStyle w:val="ListParagraph"/>
        <w:numPr>
          <w:ilvl w:val="0"/>
          <w:numId w:val="13"/>
        </w:numPr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The college will continue to offer existing programs based on the continuous program review.</w:t>
      </w:r>
    </w:p>
    <w:p w:rsidR="003F29C8" w:rsidRPr="008E72AE" w:rsidRDefault="003F29C8" w:rsidP="003F29C8">
      <w:pPr>
        <w:pStyle w:val="ListParagraph"/>
        <w:numPr>
          <w:ilvl w:val="0"/>
          <w:numId w:val="13"/>
        </w:numPr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The projected number of students is expected to remain at the same level of 2014.  The expected increase in students may be offset due to the projected tuition increase.</w:t>
      </w:r>
    </w:p>
    <w:p w:rsidR="003F29C8" w:rsidRPr="008E72AE" w:rsidRDefault="003F29C8" w:rsidP="003F29C8">
      <w:pPr>
        <w:pStyle w:val="ListParagraph"/>
        <w:numPr>
          <w:ilvl w:val="0"/>
          <w:numId w:val="13"/>
        </w:numPr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The college will implement the second tuition increase by $10, from $115 to $125 per credit effective fall 2014 to generate additional revenue by $621k.</w:t>
      </w:r>
    </w:p>
    <w:p w:rsidR="003F29C8" w:rsidRPr="00861A1B" w:rsidRDefault="003F29C8" w:rsidP="003F29C8">
      <w:pPr>
        <w:pStyle w:val="ListParagraph"/>
        <w:numPr>
          <w:ilvl w:val="0"/>
          <w:numId w:val="13"/>
        </w:numPr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The college will consider the third reduction of support from ESG by another $700k, from $2.4 Million to $1.7 Million.  </w:t>
      </w:r>
    </w:p>
    <w:p w:rsidR="003F29C8" w:rsidRPr="00861A1B" w:rsidRDefault="003F29C8" w:rsidP="003F29C8">
      <w:pPr>
        <w:pStyle w:val="ListParagraph"/>
        <w:numPr>
          <w:ilvl w:val="0"/>
          <w:numId w:val="13"/>
        </w:numPr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The college will include the funding commitment from the FSM National Government for the decrement from ESG of $2.1 Million.</w:t>
      </w:r>
    </w:p>
    <w:p w:rsidR="003F29C8" w:rsidRPr="00861A1B" w:rsidRDefault="003F29C8" w:rsidP="003F29C8">
      <w:pPr>
        <w:pStyle w:val="ListParagraph"/>
        <w:numPr>
          <w:ilvl w:val="0"/>
          <w:numId w:val="13"/>
        </w:numPr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The resource of $11.694 Million w</w:t>
      </w:r>
      <w:r w:rsidR="00A06E43">
        <w:rPr>
          <w:rFonts w:ascii="Arial" w:eastAsia="Times New Roman" w:hAnsi="Arial" w:cs="Arial"/>
          <w:sz w:val="20"/>
          <w:szCs w:val="20"/>
        </w:rPr>
        <w:t xml:space="preserve">ill be </w:t>
      </w:r>
      <w:r>
        <w:rPr>
          <w:rFonts w:ascii="Arial" w:eastAsia="Times New Roman" w:hAnsi="Arial" w:cs="Arial"/>
          <w:sz w:val="20"/>
          <w:szCs w:val="20"/>
        </w:rPr>
        <w:t xml:space="preserve">allocated </w:t>
      </w:r>
      <w:r w:rsidR="00A06E43">
        <w:rPr>
          <w:rFonts w:ascii="Arial" w:eastAsia="Times New Roman" w:hAnsi="Arial" w:cs="Arial"/>
          <w:sz w:val="20"/>
          <w:szCs w:val="20"/>
        </w:rPr>
        <w:t xml:space="preserve">to programs and services </w:t>
      </w:r>
      <w:r>
        <w:rPr>
          <w:rFonts w:ascii="Arial" w:eastAsia="Times New Roman" w:hAnsi="Arial" w:cs="Arial"/>
          <w:sz w:val="20"/>
          <w:szCs w:val="20"/>
        </w:rPr>
        <w:t xml:space="preserve">based on </w:t>
      </w:r>
      <w:r w:rsidR="00A06E43">
        <w:rPr>
          <w:rFonts w:ascii="Arial" w:eastAsia="Times New Roman" w:hAnsi="Arial" w:cs="Arial"/>
          <w:sz w:val="20"/>
          <w:szCs w:val="20"/>
        </w:rPr>
        <w:t xml:space="preserve">program review.  </w:t>
      </w:r>
    </w:p>
    <w:p w:rsidR="003F29C8" w:rsidRPr="00861A1B" w:rsidRDefault="003F29C8" w:rsidP="003F29C8">
      <w:pPr>
        <w:pStyle w:val="ListParagraph"/>
        <w:numPr>
          <w:ilvl w:val="0"/>
          <w:numId w:val="13"/>
        </w:numPr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Additional 5% increment in budgetary expenditures was provided.</w:t>
      </w:r>
    </w:p>
    <w:p w:rsidR="00AB5CFB" w:rsidRPr="00C67EBA" w:rsidRDefault="00AB5CFB" w:rsidP="00AB5CFB">
      <w:pPr>
        <w:rPr>
          <w:rFonts w:ascii="Arial" w:eastAsia="Times New Roman" w:hAnsi="Arial" w:cs="Arial"/>
          <w:b/>
          <w:sz w:val="20"/>
          <w:szCs w:val="20"/>
        </w:rPr>
      </w:pPr>
    </w:p>
    <w:p w:rsidR="003F29C8" w:rsidRDefault="003F29C8" w:rsidP="003F29C8">
      <w:pPr>
        <w:rPr>
          <w:rFonts w:ascii="Arial" w:eastAsia="Times New Roman" w:hAnsi="Arial" w:cs="Arial"/>
          <w:b/>
          <w:sz w:val="20"/>
          <w:szCs w:val="20"/>
        </w:rPr>
      </w:pPr>
      <w:r w:rsidRPr="00C67EBA">
        <w:rPr>
          <w:rFonts w:ascii="Arial" w:eastAsia="Times New Roman" w:hAnsi="Arial" w:cs="Arial"/>
          <w:b/>
          <w:sz w:val="20"/>
          <w:szCs w:val="20"/>
        </w:rPr>
        <w:t xml:space="preserve">Year </w:t>
      </w:r>
      <w:r>
        <w:rPr>
          <w:rFonts w:ascii="Arial" w:eastAsia="Times New Roman" w:hAnsi="Arial" w:cs="Arial"/>
          <w:b/>
          <w:sz w:val="20"/>
          <w:szCs w:val="20"/>
        </w:rPr>
        <w:t>4</w:t>
      </w:r>
      <w:r w:rsidRPr="00C67EBA">
        <w:rPr>
          <w:rFonts w:ascii="Arial" w:eastAsia="Times New Roman" w:hAnsi="Arial" w:cs="Arial"/>
          <w:b/>
          <w:sz w:val="20"/>
          <w:szCs w:val="20"/>
        </w:rPr>
        <w:t>: 201</w:t>
      </w:r>
      <w:r>
        <w:rPr>
          <w:rFonts w:ascii="Arial" w:eastAsia="Times New Roman" w:hAnsi="Arial" w:cs="Arial"/>
          <w:b/>
          <w:sz w:val="20"/>
          <w:szCs w:val="20"/>
        </w:rPr>
        <w:t>6</w:t>
      </w:r>
    </w:p>
    <w:p w:rsidR="003F29C8" w:rsidRPr="008E72AE" w:rsidRDefault="003F29C8" w:rsidP="003F29C8">
      <w:pPr>
        <w:pStyle w:val="ListParagraph"/>
        <w:numPr>
          <w:ilvl w:val="0"/>
          <w:numId w:val="13"/>
        </w:numPr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The college will continue to offer existing programs based on the continuous program review.</w:t>
      </w:r>
    </w:p>
    <w:p w:rsidR="003F29C8" w:rsidRPr="008E72AE" w:rsidRDefault="003F29C8" w:rsidP="003F29C8">
      <w:pPr>
        <w:pStyle w:val="ListParagraph"/>
        <w:numPr>
          <w:ilvl w:val="0"/>
          <w:numId w:val="13"/>
        </w:numPr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The projected number of students is expected to remain at the same level of 2015 due to the projected tuition increase.</w:t>
      </w:r>
    </w:p>
    <w:p w:rsidR="003F29C8" w:rsidRPr="008E72AE" w:rsidRDefault="003F29C8" w:rsidP="003F29C8">
      <w:pPr>
        <w:pStyle w:val="ListParagraph"/>
        <w:numPr>
          <w:ilvl w:val="0"/>
          <w:numId w:val="13"/>
        </w:numPr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The college will implement the </w:t>
      </w:r>
      <w:r w:rsidR="00A06E43">
        <w:rPr>
          <w:rFonts w:ascii="Arial" w:eastAsia="Times New Roman" w:hAnsi="Arial" w:cs="Arial"/>
          <w:sz w:val="20"/>
          <w:szCs w:val="20"/>
        </w:rPr>
        <w:t xml:space="preserve">third </w:t>
      </w:r>
      <w:r>
        <w:rPr>
          <w:rFonts w:ascii="Arial" w:eastAsia="Times New Roman" w:hAnsi="Arial" w:cs="Arial"/>
          <w:sz w:val="20"/>
          <w:szCs w:val="20"/>
        </w:rPr>
        <w:t>tuition increase by $10, from $1</w:t>
      </w:r>
      <w:r w:rsidR="00A06E43">
        <w:rPr>
          <w:rFonts w:ascii="Arial" w:eastAsia="Times New Roman" w:hAnsi="Arial" w:cs="Arial"/>
          <w:sz w:val="20"/>
          <w:szCs w:val="20"/>
        </w:rPr>
        <w:t>2</w:t>
      </w:r>
      <w:r>
        <w:rPr>
          <w:rFonts w:ascii="Arial" w:eastAsia="Times New Roman" w:hAnsi="Arial" w:cs="Arial"/>
          <w:sz w:val="20"/>
          <w:szCs w:val="20"/>
        </w:rPr>
        <w:t>5 to $1</w:t>
      </w:r>
      <w:r w:rsidR="00A06E43">
        <w:rPr>
          <w:rFonts w:ascii="Arial" w:eastAsia="Times New Roman" w:hAnsi="Arial" w:cs="Arial"/>
          <w:sz w:val="20"/>
          <w:szCs w:val="20"/>
        </w:rPr>
        <w:t>3</w:t>
      </w:r>
      <w:r>
        <w:rPr>
          <w:rFonts w:ascii="Arial" w:eastAsia="Times New Roman" w:hAnsi="Arial" w:cs="Arial"/>
          <w:sz w:val="20"/>
          <w:szCs w:val="20"/>
        </w:rPr>
        <w:t>5 per credit effective fall 201</w:t>
      </w:r>
      <w:r w:rsidR="00A06E43">
        <w:rPr>
          <w:rFonts w:ascii="Arial" w:eastAsia="Times New Roman" w:hAnsi="Arial" w:cs="Arial"/>
          <w:sz w:val="20"/>
          <w:szCs w:val="20"/>
        </w:rPr>
        <w:t>5</w:t>
      </w:r>
      <w:r>
        <w:rPr>
          <w:rFonts w:ascii="Arial" w:eastAsia="Times New Roman" w:hAnsi="Arial" w:cs="Arial"/>
          <w:sz w:val="20"/>
          <w:szCs w:val="20"/>
        </w:rPr>
        <w:t xml:space="preserve"> to generate additional revenue by $6</w:t>
      </w:r>
      <w:r w:rsidR="00A06E43">
        <w:rPr>
          <w:rFonts w:ascii="Arial" w:eastAsia="Times New Roman" w:hAnsi="Arial" w:cs="Arial"/>
          <w:sz w:val="20"/>
          <w:szCs w:val="20"/>
        </w:rPr>
        <w:t>36</w:t>
      </w:r>
      <w:r>
        <w:rPr>
          <w:rFonts w:ascii="Arial" w:eastAsia="Times New Roman" w:hAnsi="Arial" w:cs="Arial"/>
          <w:sz w:val="20"/>
          <w:szCs w:val="20"/>
        </w:rPr>
        <w:t>k.</w:t>
      </w:r>
    </w:p>
    <w:p w:rsidR="003F29C8" w:rsidRPr="00861A1B" w:rsidRDefault="003F29C8" w:rsidP="003F29C8">
      <w:pPr>
        <w:pStyle w:val="ListParagraph"/>
        <w:numPr>
          <w:ilvl w:val="0"/>
          <w:numId w:val="13"/>
        </w:numPr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The college will consider the </w:t>
      </w:r>
      <w:r w:rsidR="00A06E43">
        <w:rPr>
          <w:rFonts w:ascii="Arial" w:eastAsia="Times New Roman" w:hAnsi="Arial" w:cs="Arial"/>
          <w:sz w:val="20"/>
          <w:szCs w:val="20"/>
        </w:rPr>
        <w:t xml:space="preserve">last </w:t>
      </w:r>
      <w:r>
        <w:rPr>
          <w:rFonts w:ascii="Arial" w:eastAsia="Times New Roman" w:hAnsi="Arial" w:cs="Arial"/>
          <w:sz w:val="20"/>
          <w:szCs w:val="20"/>
        </w:rPr>
        <w:t>reduction of support from ESG by $700k, from $</w:t>
      </w:r>
      <w:r w:rsidR="00A06E43">
        <w:rPr>
          <w:rFonts w:ascii="Arial" w:eastAsia="Times New Roman" w:hAnsi="Arial" w:cs="Arial"/>
          <w:sz w:val="20"/>
          <w:szCs w:val="20"/>
        </w:rPr>
        <w:t>1.7</w:t>
      </w:r>
      <w:r>
        <w:rPr>
          <w:rFonts w:ascii="Arial" w:eastAsia="Times New Roman" w:hAnsi="Arial" w:cs="Arial"/>
          <w:sz w:val="20"/>
          <w:szCs w:val="20"/>
        </w:rPr>
        <w:t xml:space="preserve"> Million to $1.</w:t>
      </w:r>
      <w:r w:rsidR="00A06E43">
        <w:rPr>
          <w:rFonts w:ascii="Arial" w:eastAsia="Times New Roman" w:hAnsi="Arial" w:cs="Arial"/>
          <w:sz w:val="20"/>
          <w:szCs w:val="20"/>
        </w:rPr>
        <w:t>0</w:t>
      </w:r>
      <w:r>
        <w:rPr>
          <w:rFonts w:ascii="Arial" w:eastAsia="Times New Roman" w:hAnsi="Arial" w:cs="Arial"/>
          <w:sz w:val="20"/>
          <w:szCs w:val="20"/>
        </w:rPr>
        <w:t xml:space="preserve"> Million.  </w:t>
      </w:r>
    </w:p>
    <w:p w:rsidR="003F29C8" w:rsidRPr="00861A1B" w:rsidRDefault="003F29C8" w:rsidP="003F29C8">
      <w:pPr>
        <w:pStyle w:val="ListParagraph"/>
        <w:numPr>
          <w:ilvl w:val="0"/>
          <w:numId w:val="13"/>
        </w:numPr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The college will include the funding commitment from the FSM National Government for the decrement from ESG of $2.</w:t>
      </w:r>
      <w:r w:rsidR="00A06E43">
        <w:rPr>
          <w:rFonts w:ascii="Arial" w:eastAsia="Times New Roman" w:hAnsi="Arial" w:cs="Arial"/>
          <w:sz w:val="20"/>
          <w:szCs w:val="20"/>
        </w:rPr>
        <w:t>8</w:t>
      </w:r>
      <w:r>
        <w:rPr>
          <w:rFonts w:ascii="Arial" w:eastAsia="Times New Roman" w:hAnsi="Arial" w:cs="Arial"/>
          <w:sz w:val="20"/>
          <w:szCs w:val="20"/>
        </w:rPr>
        <w:t xml:space="preserve"> Million.</w:t>
      </w:r>
    </w:p>
    <w:p w:rsidR="00A06E43" w:rsidRPr="00861A1B" w:rsidRDefault="003F29C8" w:rsidP="00A06E43">
      <w:pPr>
        <w:pStyle w:val="ListParagraph"/>
        <w:numPr>
          <w:ilvl w:val="0"/>
          <w:numId w:val="13"/>
        </w:numPr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The resource of $1</w:t>
      </w:r>
      <w:r w:rsidR="00A06E43">
        <w:rPr>
          <w:rFonts w:ascii="Arial" w:eastAsia="Times New Roman" w:hAnsi="Arial" w:cs="Arial"/>
          <w:sz w:val="20"/>
          <w:szCs w:val="20"/>
        </w:rPr>
        <w:t>2.278</w:t>
      </w:r>
      <w:r>
        <w:rPr>
          <w:rFonts w:ascii="Arial" w:eastAsia="Times New Roman" w:hAnsi="Arial" w:cs="Arial"/>
          <w:sz w:val="20"/>
          <w:szCs w:val="20"/>
        </w:rPr>
        <w:t xml:space="preserve"> Million </w:t>
      </w:r>
      <w:r w:rsidR="00A06E43">
        <w:rPr>
          <w:rFonts w:ascii="Arial" w:eastAsia="Times New Roman" w:hAnsi="Arial" w:cs="Arial"/>
          <w:sz w:val="20"/>
          <w:szCs w:val="20"/>
        </w:rPr>
        <w:t xml:space="preserve">will be allocated to programs and services based on program review.  </w:t>
      </w:r>
    </w:p>
    <w:p w:rsidR="003F29C8" w:rsidRPr="00861A1B" w:rsidRDefault="003F29C8" w:rsidP="003F29C8">
      <w:pPr>
        <w:pStyle w:val="ListParagraph"/>
        <w:numPr>
          <w:ilvl w:val="0"/>
          <w:numId w:val="13"/>
        </w:numPr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Additional 5% increment in budgetary expenditures was provided for inflation, salary step increases which was placed on hold in 2013 and other activities.</w:t>
      </w:r>
    </w:p>
    <w:p w:rsidR="003F29C8" w:rsidRPr="00C67EBA" w:rsidRDefault="003F29C8" w:rsidP="003F29C8">
      <w:pPr>
        <w:rPr>
          <w:rFonts w:ascii="Arial" w:eastAsia="Times New Roman" w:hAnsi="Arial" w:cs="Arial"/>
          <w:b/>
          <w:sz w:val="20"/>
          <w:szCs w:val="20"/>
        </w:rPr>
      </w:pPr>
    </w:p>
    <w:p w:rsidR="00A06E43" w:rsidRDefault="00A06E43" w:rsidP="00A06E43">
      <w:pPr>
        <w:rPr>
          <w:rFonts w:ascii="Arial" w:eastAsia="Times New Roman" w:hAnsi="Arial" w:cs="Arial"/>
          <w:b/>
          <w:sz w:val="20"/>
          <w:szCs w:val="20"/>
        </w:rPr>
      </w:pPr>
      <w:r w:rsidRPr="00C67EBA">
        <w:rPr>
          <w:rFonts w:ascii="Arial" w:eastAsia="Times New Roman" w:hAnsi="Arial" w:cs="Arial"/>
          <w:b/>
          <w:sz w:val="20"/>
          <w:szCs w:val="20"/>
        </w:rPr>
        <w:t xml:space="preserve">Year </w:t>
      </w:r>
      <w:r>
        <w:rPr>
          <w:rFonts w:ascii="Arial" w:eastAsia="Times New Roman" w:hAnsi="Arial" w:cs="Arial"/>
          <w:b/>
          <w:sz w:val="20"/>
          <w:szCs w:val="20"/>
        </w:rPr>
        <w:t>5</w:t>
      </w:r>
      <w:r w:rsidRPr="00C67EBA">
        <w:rPr>
          <w:rFonts w:ascii="Arial" w:eastAsia="Times New Roman" w:hAnsi="Arial" w:cs="Arial"/>
          <w:b/>
          <w:sz w:val="20"/>
          <w:szCs w:val="20"/>
        </w:rPr>
        <w:t>: 201</w:t>
      </w:r>
      <w:r>
        <w:rPr>
          <w:rFonts w:ascii="Arial" w:eastAsia="Times New Roman" w:hAnsi="Arial" w:cs="Arial"/>
          <w:b/>
          <w:sz w:val="20"/>
          <w:szCs w:val="20"/>
        </w:rPr>
        <w:t>7</w:t>
      </w:r>
    </w:p>
    <w:p w:rsidR="00A06E43" w:rsidRPr="008E72AE" w:rsidRDefault="00A06E43" w:rsidP="00A06E43">
      <w:pPr>
        <w:pStyle w:val="ListParagraph"/>
        <w:numPr>
          <w:ilvl w:val="0"/>
          <w:numId w:val="13"/>
        </w:numPr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The college will continue to offer existing programs based on the continuous program review.</w:t>
      </w:r>
    </w:p>
    <w:p w:rsidR="00A06E43" w:rsidRPr="008E72AE" w:rsidRDefault="00A06E43" w:rsidP="00A06E43">
      <w:pPr>
        <w:pStyle w:val="ListParagraph"/>
        <w:numPr>
          <w:ilvl w:val="0"/>
          <w:numId w:val="13"/>
        </w:numPr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The projected number of students is expected to increase by 2%.  The increase in number of students will generate additional revenue by $178k.</w:t>
      </w:r>
    </w:p>
    <w:p w:rsidR="00A06E43" w:rsidRPr="008E72AE" w:rsidRDefault="00A06E43" w:rsidP="00A06E43">
      <w:pPr>
        <w:pStyle w:val="ListParagraph"/>
        <w:numPr>
          <w:ilvl w:val="0"/>
          <w:numId w:val="13"/>
        </w:numPr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The college will not implement any tuition increase.</w:t>
      </w:r>
    </w:p>
    <w:p w:rsidR="00A06E43" w:rsidRPr="00A06E43" w:rsidRDefault="00A06E43" w:rsidP="00A06E43">
      <w:pPr>
        <w:pStyle w:val="ListParagraph"/>
        <w:numPr>
          <w:ilvl w:val="0"/>
          <w:numId w:val="13"/>
        </w:numPr>
        <w:rPr>
          <w:rFonts w:ascii="Arial" w:eastAsia="Times New Roman" w:hAnsi="Arial" w:cs="Arial"/>
          <w:b/>
          <w:sz w:val="20"/>
          <w:szCs w:val="20"/>
        </w:rPr>
      </w:pPr>
      <w:r w:rsidRPr="00A06E43">
        <w:rPr>
          <w:rFonts w:ascii="Arial" w:eastAsia="Times New Roman" w:hAnsi="Arial" w:cs="Arial"/>
          <w:sz w:val="20"/>
          <w:szCs w:val="20"/>
        </w:rPr>
        <w:t>The college will consider $1.0 Million from ESG and $2.8 Million from the FSM National Government general fund.</w:t>
      </w:r>
    </w:p>
    <w:p w:rsidR="00A06E43" w:rsidRPr="00861A1B" w:rsidRDefault="00A06E43" w:rsidP="00A06E43">
      <w:pPr>
        <w:pStyle w:val="ListParagraph"/>
        <w:numPr>
          <w:ilvl w:val="0"/>
          <w:numId w:val="13"/>
        </w:numPr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The resource of $12.892 Million will be allocated to programs and services based on program review.  </w:t>
      </w:r>
    </w:p>
    <w:p w:rsidR="00A06E43" w:rsidRPr="00861A1B" w:rsidRDefault="00A06E43" w:rsidP="00A06E43">
      <w:pPr>
        <w:pStyle w:val="ListParagraph"/>
        <w:numPr>
          <w:ilvl w:val="0"/>
          <w:numId w:val="13"/>
        </w:numPr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Additional 5% increment in budgetary expenditures was provided</w:t>
      </w:r>
      <w:r w:rsidR="00AE47C5">
        <w:rPr>
          <w:rFonts w:ascii="Arial" w:eastAsia="Times New Roman" w:hAnsi="Arial" w:cs="Arial"/>
          <w:sz w:val="20"/>
          <w:szCs w:val="20"/>
        </w:rPr>
        <w:t>.</w:t>
      </w:r>
    </w:p>
    <w:p w:rsidR="003F29C8" w:rsidRDefault="003F29C8" w:rsidP="00861A1B">
      <w:pPr>
        <w:rPr>
          <w:rFonts w:ascii="Arial" w:eastAsia="Times New Roman" w:hAnsi="Arial" w:cs="Arial"/>
          <w:b/>
          <w:sz w:val="20"/>
          <w:szCs w:val="20"/>
        </w:rPr>
      </w:pPr>
    </w:p>
    <w:p w:rsidR="00861A1B" w:rsidRPr="00861A1B" w:rsidRDefault="00861A1B" w:rsidP="00861A1B">
      <w:pPr>
        <w:rPr>
          <w:rFonts w:ascii="Arial" w:eastAsia="Times New Roman" w:hAnsi="Arial" w:cs="Arial"/>
          <w:sz w:val="20"/>
          <w:szCs w:val="20"/>
        </w:rPr>
      </w:pPr>
      <w:r w:rsidRPr="00861A1B">
        <w:rPr>
          <w:rFonts w:ascii="Arial" w:eastAsia="Times New Roman" w:hAnsi="Arial" w:cs="Arial"/>
          <w:b/>
          <w:sz w:val="20"/>
          <w:szCs w:val="20"/>
        </w:rPr>
        <w:t>Financial Highlights</w:t>
      </w:r>
    </w:p>
    <w:p w:rsidR="00C67EBA" w:rsidRPr="0091501D" w:rsidRDefault="00C67EBA" w:rsidP="0091501D">
      <w:pPr>
        <w:pStyle w:val="ListParagraph"/>
        <w:numPr>
          <w:ilvl w:val="0"/>
          <w:numId w:val="16"/>
        </w:numPr>
        <w:rPr>
          <w:rFonts w:ascii="Arial" w:eastAsia="Times New Roman" w:hAnsi="Arial" w:cs="Arial"/>
          <w:sz w:val="20"/>
          <w:szCs w:val="20"/>
        </w:rPr>
      </w:pPr>
      <w:r w:rsidRPr="0091501D">
        <w:rPr>
          <w:rFonts w:ascii="Arial" w:eastAsia="Times New Roman" w:hAnsi="Arial" w:cs="Arial"/>
          <w:sz w:val="20"/>
          <w:szCs w:val="20"/>
        </w:rPr>
        <w:t>The college continues to maintain a strong financial position:</w:t>
      </w:r>
    </w:p>
    <w:p w:rsidR="00C67EBA" w:rsidRDefault="0091501D" w:rsidP="00C67EBA">
      <w:pPr>
        <w:numPr>
          <w:ilvl w:val="1"/>
          <w:numId w:val="11"/>
        </w:num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Net unrestricted surplus as a percentage of the annual operating budget is 67%.</w:t>
      </w:r>
    </w:p>
    <w:p w:rsidR="0091501D" w:rsidRPr="00C67EBA" w:rsidRDefault="0091501D" w:rsidP="00C67EBA">
      <w:pPr>
        <w:numPr>
          <w:ilvl w:val="1"/>
          <w:numId w:val="11"/>
        </w:num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Institutional unrestricted reserve as a percentage of annual unrestricted expenditures is 46%.</w:t>
      </w:r>
    </w:p>
    <w:p w:rsidR="00C67EBA" w:rsidRDefault="00C67EBA" w:rsidP="00C67EBA">
      <w:pPr>
        <w:numPr>
          <w:ilvl w:val="1"/>
          <w:numId w:val="11"/>
        </w:numPr>
        <w:rPr>
          <w:rFonts w:ascii="Arial" w:eastAsia="Times New Roman" w:hAnsi="Arial" w:cs="Arial"/>
          <w:sz w:val="20"/>
          <w:szCs w:val="20"/>
        </w:rPr>
      </w:pPr>
      <w:r w:rsidRPr="00C67EBA">
        <w:rPr>
          <w:rFonts w:ascii="Arial" w:eastAsia="Times New Roman" w:hAnsi="Arial" w:cs="Arial"/>
          <w:sz w:val="20"/>
          <w:szCs w:val="20"/>
        </w:rPr>
        <w:t xml:space="preserve">Ending cash balance was </w:t>
      </w:r>
      <w:r w:rsidR="0091501D">
        <w:rPr>
          <w:rFonts w:ascii="Arial" w:eastAsia="Times New Roman" w:hAnsi="Arial" w:cs="Arial"/>
          <w:sz w:val="20"/>
          <w:szCs w:val="20"/>
        </w:rPr>
        <w:t>about 40%</w:t>
      </w:r>
      <w:r w:rsidRPr="00C67EBA">
        <w:rPr>
          <w:rFonts w:ascii="Arial" w:eastAsia="Times New Roman" w:hAnsi="Arial" w:cs="Arial"/>
          <w:sz w:val="20"/>
          <w:szCs w:val="20"/>
        </w:rPr>
        <w:t xml:space="preserve"> of the actual expenditures for the year</w:t>
      </w:r>
      <w:r w:rsidR="0091501D">
        <w:rPr>
          <w:rFonts w:ascii="Arial" w:eastAsia="Times New Roman" w:hAnsi="Arial" w:cs="Arial"/>
          <w:sz w:val="20"/>
          <w:szCs w:val="20"/>
        </w:rPr>
        <w:t>.</w:t>
      </w:r>
    </w:p>
    <w:p w:rsidR="0091501D" w:rsidRPr="00C67EBA" w:rsidRDefault="0091501D" w:rsidP="00C67EBA">
      <w:pPr>
        <w:numPr>
          <w:ilvl w:val="1"/>
          <w:numId w:val="11"/>
        </w:num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Acid test ratio is 2.5 to 1</w:t>
      </w:r>
    </w:p>
    <w:p w:rsidR="00C67EBA" w:rsidRPr="00C67EBA" w:rsidRDefault="00C67EBA" w:rsidP="00C67EBA">
      <w:pPr>
        <w:numPr>
          <w:ilvl w:val="0"/>
          <w:numId w:val="11"/>
        </w:numPr>
        <w:rPr>
          <w:rFonts w:ascii="Arial" w:eastAsia="Times New Roman" w:hAnsi="Arial" w:cs="Arial"/>
          <w:sz w:val="20"/>
          <w:szCs w:val="20"/>
        </w:rPr>
      </w:pPr>
      <w:r w:rsidRPr="00C67EBA">
        <w:rPr>
          <w:rFonts w:ascii="Arial" w:eastAsia="Times New Roman" w:hAnsi="Arial" w:cs="Arial"/>
          <w:sz w:val="20"/>
          <w:szCs w:val="20"/>
        </w:rPr>
        <w:t xml:space="preserve">The financial documents including the budget, annual audit report, financial reports to the accreditation commission, quarterly board reports and reports to </w:t>
      </w:r>
      <w:r w:rsidR="0091501D">
        <w:rPr>
          <w:rFonts w:ascii="Arial" w:eastAsia="Times New Roman" w:hAnsi="Arial" w:cs="Arial"/>
          <w:sz w:val="20"/>
          <w:szCs w:val="20"/>
        </w:rPr>
        <w:t>offices</w:t>
      </w:r>
      <w:r w:rsidRPr="00C67EBA">
        <w:rPr>
          <w:rFonts w:ascii="Arial" w:eastAsia="Times New Roman" w:hAnsi="Arial" w:cs="Arial"/>
          <w:sz w:val="20"/>
          <w:szCs w:val="20"/>
        </w:rPr>
        <w:t>.</w:t>
      </w:r>
    </w:p>
    <w:p w:rsidR="00C67EBA" w:rsidRPr="00C67EBA" w:rsidRDefault="00C67EBA" w:rsidP="00C67EBA">
      <w:pPr>
        <w:numPr>
          <w:ilvl w:val="0"/>
          <w:numId w:val="11"/>
        </w:numPr>
        <w:rPr>
          <w:rFonts w:ascii="Arial" w:eastAsia="Times New Roman" w:hAnsi="Arial" w:cs="Arial"/>
          <w:sz w:val="20"/>
          <w:szCs w:val="20"/>
        </w:rPr>
      </w:pPr>
      <w:r w:rsidRPr="00C67EBA">
        <w:rPr>
          <w:rFonts w:ascii="Arial" w:eastAsia="Times New Roman" w:hAnsi="Arial" w:cs="Arial"/>
          <w:sz w:val="20"/>
          <w:szCs w:val="20"/>
        </w:rPr>
        <w:t>There were no any audit findings that required a response in the last three years.</w:t>
      </w:r>
    </w:p>
    <w:p w:rsidR="00C67EBA" w:rsidRDefault="0091501D" w:rsidP="0091501D">
      <w:pPr>
        <w:pStyle w:val="ListParagraph"/>
        <w:numPr>
          <w:ilvl w:val="0"/>
          <w:numId w:val="11"/>
        </w:num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The college has no long – term obligation and no obligation on retirement plan.  The college retirement plan is Defined Contribution Plan.</w:t>
      </w:r>
    </w:p>
    <w:p w:rsidR="0091501D" w:rsidRDefault="0091501D" w:rsidP="0091501D">
      <w:pPr>
        <w:pStyle w:val="ListParagraph"/>
        <w:numPr>
          <w:ilvl w:val="0"/>
          <w:numId w:val="11"/>
        </w:num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The college has no deferred maintenance and all scheduled maintenance are appropriately funded from reserves.</w:t>
      </w:r>
    </w:p>
    <w:p w:rsidR="0091501D" w:rsidRDefault="0091501D" w:rsidP="0091501D">
      <w:pPr>
        <w:pStyle w:val="ListParagraph"/>
        <w:numPr>
          <w:ilvl w:val="0"/>
          <w:numId w:val="11"/>
        </w:num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Construction and replacements of capital assets are funded from the Infrastructure Development Plan of the nation.</w:t>
      </w:r>
    </w:p>
    <w:p w:rsidR="0091501D" w:rsidRPr="0091501D" w:rsidRDefault="0091501D" w:rsidP="0091501D">
      <w:pPr>
        <w:pStyle w:val="ListParagraph"/>
        <w:numPr>
          <w:ilvl w:val="0"/>
          <w:numId w:val="11"/>
        </w:num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The college </w:t>
      </w:r>
      <w:r w:rsidR="003F29C8">
        <w:rPr>
          <w:rFonts w:ascii="Arial" w:eastAsia="Times New Roman" w:hAnsi="Arial" w:cs="Arial"/>
          <w:sz w:val="20"/>
          <w:szCs w:val="20"/>
        </w:rPr>
        <w:t>has a diversity of funding support from foreign sources.  The huge gym for student activities was a grant from China through the FSM National Government.  Other grants were also received from Australia, New Zealand and Japan.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sectPr w:rsidR="0091501D" w:rsidRPr="0091501D" w:rsidSect="0070611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13422"/>
    <w:multiLevelType w:val="hybridMultilevel"/>
    <w:tmpl w:val="7C80A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5115E"/>
    <w:multiLevelType w:val="hybridMultilevel"/>
    <w:tmpl w:val="F1468A1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9A3F45"/>
    <w:multiLevelType w:val="hybridMultilevel"/>
    <w:tmpl w:val="15E413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0214C40"/>
    <w:multiLevelType w:val="hybridMultilevel"/>
    <w:tmpl w:val="70A60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FD3CA5"/>
    <w:multiLevelType w:val="hybridMultilevel"/>
    <w:tmpl w:val="A6D27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4E4AE3"/>
    <w:multiLevelType w:val="hybridMultilevel"/>
    <w:tmpl w:val="6612241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3B1385B"/>
    <w:multiLevelType w:val="hybridMultilevel"/>
    <w:tmpl w:val="99D892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877AF1"/>
    <w:multiLevelType w:val="hybridMultilevel"/>
    <w:tmpl w:val="9F6A1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707F71"/>
    <w:multiLevelType w:val="hybridMultilevel"/>
    <w:tmpl w:val="BC7C78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CFC3662"/>
    <w:multiLevelType w:val="hybridMultilevel"/>
    <w:tmpl w:val="1172A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C73001"/>
    <w:multiLevelType w:val="hybridMultilevel"/>
    <w:tmpl w:val="AFA4A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7A5F47"/>
    <w:multiLevelType w:val="hybridMultilevel"/>
    <w:tmpl w:val="C5EEB31E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2">
    <w:nsid w:val="60B67B6A"/>
    <w:multiLevelType w:val="hybridMultilevel"/>
    <w:tmpl w:val="EF46F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FF6FD3"/>
    <w:multiLevelType w:val="hybridMultilevel"/>
    <w:tmpl w:val="9EEA1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7954EF"/>
    <w:multiLevelType w:val="hybridMultilevel"/>
    <w:tmpl w:val="142E7B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B24B44"/>
    <w:multiLevelType w:val="hybridMultilevel"/>
    <w:tmpl w:val="C902D7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5"/>
  </w:num>
  <w:num w:numId="4">
    <w:abstractNumId w:val="8"/>
  </w:num>
  <w:num w:numId="5">
    <w:abstractNumId w:val="0"/>
  </w:num>
  <w:num w:numId="6">
    <w:abstractNumId w:val="14"/>
  </w:num>
  <w:num w:numId="7">
    <w:abstractNumId w:val="2"/>
  </w:num>
  <w:num w:numId="8">
    <w:abstractNumId w:val="5"/>
  </w:num>
  <w:num w:numId="9">
    <w:abstractNumId w:val="9"/>
  </w:num>
  <w:num w:numId="10">
    <w:abstractNumId w:val="7"/>
  </w:num>
  <w:num w:numId="11">
    <w:abstractNumId w:val="3"/>
  </w:num>
  <w:num w:numId="12">
    <w:abstractNumId w:val="10"/>
  </w:num>
  <w:num w:numId="13">
    <w:abstractNumId w:val="12"/>
  </w:num>
  <w:num w:numId="14">
    <w:abstractNumId w:val="1"/>
  </w:num>
  <w:num w:numId="15">
    <w:abstractNumId w:val="6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FELayout/>
  </w:compat>
  <w:rsids>
    <w:rsidRoot w:val="00B248BA"/>
    <w:rsid w:val="002F54D4"/>
    <w:rsid w:val="003F29C8"/>
    <w:rsid w:val="00540990"/>
    <w:rsid w:val="00554F83"/>
    <w:rsid w:val="00577F63"/>
    <w:rsid w:val="005D0FF2"/>
    <w:rsid w:val="0065232A"/>
    <w:rsid w:val="0070611B"/>
    <w:rsid w:val="007908FE"/>
    <w:rsid w:val="00861A1B"/>
    <w:rsid w:val="008E72AE"/>
    <w:rsid w:val="0091501D"/>
    <w:rsid w:val="00A06E43"/>
    <w:rsid w:val="00A422ED"/>
    <w:rsid w:val="00AB5CFB"/>
    <w:rsid w:val="00AE47C5"/>
    <w:rsid w:val="00B248BA"/>
    <w:rsid w:val="00B83723"/>
    <w:rsid w:val="00BA72B9"/>
    <w:rsid w:val="00BB3CCD"/>
    <w:rsid w:val="00BD44A8"/>
    <w:rsid w:val="00C67EBA"/>
    <w:rsid w:val="00D56560"/>
    <w:rsid w:val="00EE318C"/>
    <w:rsid w:val="00F066B4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32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B248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48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850</Words>
  <Characters>4848</Characters>
  <Application>Microsoft Macintosh Word</Application>
  <DocSecurity>0</DocSecurity>
  <Lines>40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Micronesia-FSM</Company>
  <LinksUpToDate>false</LinksUpToDate>
  <CharactersWithSpaces>5953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Technology</dc:creator>
  <cp:lastModifiedBy>Marian Gratia Medalla</cp:lastModifiedBy>
  <cp:revision>2</cp:revision>
  <dcterms:created xsi:type="dcterms:W3CDTF">2012-10-01T02:27:00Z</dcterms:created>
  <dcterms:modified xsi:type="dcterms:W3CDTF">2012-10-01T02:27:00Z</dcterms:modified>
</cp:coreProperties>
</file>