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783A" w:rsidRDefault="00CB783A" w:rsidP="00CB78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COM-FSM </w:t>
      </w:r>
      <w:proofErr w:type="spellStart"/>
      <w:r>
        <w:rPr>
          <w:rFonts w:ascii="Times New Roman" w:hAnsi="Times New Roman" w:cs="Times New Roman"/>
        </w:rPr>
        <w:t>Chuuk</w:t>
      </w:r>
      <w:proofErr w:type="spellEnd"/>
      <w:r>
        <w:rPr>
          <w:rFonts w:ascii="Times New Roman" w:hAnsi="Times New Roman" w:cs="Times New Roman"/>
        </w:rPr>
        <w:t xml:space="preserve"> Campus</w:t>
      </w:r>
    </w:p>
    <w:p w:rsidR="00CB783A" w:rsidRDefault="00CB783A" w:rsidP="00CB78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ASSEMBLY MEETING MINUTES</w:t>
      </w:r>
    </w:p>
    <w:tbl>
      <w:tblPr>
        <w:tblStyle w:val="TableGrid"/>
        <w:tblW w:w="0" w:type="auto"/>
        <w:tblLook w:val="04A0"/>
      </w:tblPr>
      <w:tblGrid>
        <w:gridCol w:w="3192"/>
        <w:gridCol w:w="1596"/>
        <w:gridCol w:w="990"/>
        <w:gridCol w:w="360"/>
        <w:gridCol w:w="3438"/>
      </w:tblGrid>
      <w:tr w:rsidR="00CB783A">
        <w:tc>
          <w:tcPr>
            <w:tcW w:w="3192" w:type="dxa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  <w:r w:rsidRPr="00CB783A">
              <w:rPr>
                <w:rFonts w:ascii="Times New Roman" w:hAnsi="Times New Roman" w:cs="Times New Roman"/>
              </w:rPr>
              <w:t>10/02/12</w:t>
            </w:r>
          </w:p>
        </w:tc>
        <w:tc>
          <w:tcPr>
            <w:tcW w:w="2586" w:type="dxa"/>
            <w:gridSpan w:val="2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Time: </w:t>
            </w:r>
            <w:r w:rsidRPr="00CB783A">
              <w:rPr>
                <w:rFonts w:ascii="Times New Roman" w:hAnsi="Times New Roman" w:cs="Times New Roman"/>
              </w:rPr>
              <w:t>11:10</w:t>
            </w:r>
            <w:r>
              <w:rPr>
                <w:rFonts w:ascii="Times New Roman" w:hAnsi="Times New Roman" w:cs="Times New Roman"/>
              </w:rPr>
              <w:t>-11:22</w:t>
            </w:r>
          </w:p>
        </w:tc>
        <w:tc>
          <w:tcPr>
            <w:tcW w:w="3798" w:type="dxa"/>
            <w:gridSpan w:val="2"/>
          </w:tcPr>
          <w:p w:rsidR="00CB783A" w:rsidRPr="00CB783A" w:rsidRDefault="00CB783A" w:rsidP="0066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Location: </w:t>
            </w:r>
            <w:proofErr w:type="spellStart"/>
            <w:r>
              <w:rPr>
                <w:rFonts w:ascii="Times New Roman" w:hAnsi="Times New Roman" w:cs="Times New Roman"/>
              </w:rPr>
              <w:t>Chuuk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Camp. Student Center</w:t>
            </w:r>
          </w:p>
        </w:tc>
      </w:tr>
      <w:tr w:rsidR="00CB783A">
        <w:tc>
          <w:tcPr>
            <w:tcW w:w="6138" w:type="dxa"/>
            <w:gridSpan w:val="4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Members Present:</w:t>
            </w:r>
          </w:p>
        </w:tc>
        <w:tc>
          <w:tcPr>
            <w:tcW w:w="3438" w:type="dxa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Absent:</w:t>
            </w:r>
          </w:p>
        </w:tc>
      </w:tr>
      <w:tr w:rsidR="00CB783A">
        <w:tc>
          <w:tcPr>
            <w:tcW w:w="3192" w:type="dxa"/>
          </w:tcPr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 faculty and staff</w:t>
            </w:r>
          </w:p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120 students </w:t>
            </w:r>
          </w:p>
          <w:p w:rsidR="00CB783A" w:rsidRPr="00F023BC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gridSpan w:val="3"/>
          </w:tcPr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CB783A" w:rsidRPr="00F023BC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</w:tcPr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CB783A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CB783A" w:rsidRPr="00F023BC" w:rsidRDefault="00CB783A" w:rsidP="006664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783A">
        <w:tc>
          <w:tcPr>
            <w:tcW w:w="9576" w:type="dxa"/>
            <w:gridSpan w:val="5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Agenda/ Major Topics of Discussion</w:t>
            </w:r>
          </w:p>
        </w:tc>
      </w:tr>
      <w:tr w:rsidR="00CB783A">
        <w:tc>
          <w:tcPr>
            <w:tcW w:w="4788" w:type="dxa"/>
            <w:gridSpan w:val="2"/>
          </w:tcPr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Call to Order, Opening Prayer,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Attendance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Minutes of the Previous Meeting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Announcements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Old </w:t>
            </w:r>
            <w:proofErr w:type="gramStart"/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proofErr w:type="gramStart"/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Adjournment </w:t>
            </w:r>
          </w:p>
        </w:tc>
        <w:tc>
          <w:tcPr>
            <w:tcW w:w="4788" w:type="dxa"/>
            <w:gridSpan w:val="3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</w:p>
          <w:p w:rsidR="00CB783A" w:rsidRDefault="00CB783A" w:rsidP="006664C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(1)</w:t>
            </w:r>
            <w:r w:rsidR="00F8304F">
              <w:rPr>
                <w:rFonts w:ascii="Times New Roman" w:hAnsi="Times New Roman" w:cs="Times New Roman"/>
                <w:b/>
                <w:vertAlign w:val="superscript"/>
              </w:rPr>
              <w:t xml:space="preserve"> Announcements</w:t>
            </w:r>
          </w:p>
          <w:p w:rsidR="00CB783A" w:rsidRDefault="00CB783A" w:rsidP="006664CC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CB783A" w:rsidRDefault="00CB783A" w:rsidP="006664C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(2) </w:t>
            </w:r>
            <w:r>
              <w:rPr>
                <w:rFonts w:ascii="Times New Roman" w:hAnsi="Times New Roman" w:cs="Times New Roman"/>
                <w:vertAlign w:val="superscript"/>
              </w:rPr>
              <w:t>Welcoming of New Dean</w:t>
            </w:r>
          </w:p>
          <w:p w:rsidR="00CB783A" w:rsidRDefault="00CB783A" w:rsidP="006664C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Speech from New Dean</w:t>
            </w:r>
          </w:p>
          <w:p w:rsidR="00CB783A" w:rsidRPr="00CB783A" w:rsidRDefault="00F8304F" w:rsidP="006664C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Speech from</w:t>
            </w:r>
            <w:r w:rsidR="00CB783A">
              <w:rPr>
                <w:rFonts w:ascii="Times New Roman" w:hAnsi="Times New Roman" w:cs="Times New Roman"/>
                <w:vertAlign w:val="superscript"/>
              </w:rPr>
              <w:t xml:space="preserve"> Acting Dean</w:t>
            </w:r>
          </w:p>
        </w:tc>
      </w:tr>
      <w:tr w:rsidR="00CB783A">
        <w:tc>
          <w:tcPr>
            <w:tcW w:w="9576" w:type="dxa"/>
            <w:gridSpan w:val="5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 on Agenda/ Major Topics of Discussion</w:t>
            </w:r>
          </w:p>
        </w:tc>
      </w:tr>
      <w:tr w:rsidR="00CB783A">
        <w:tc>
          <w:tcPr>
            <w:tcW w:w="9576" w:type="dxa"/>
            <w:gridSpan w:val="5"/>
          </w:tcPr>
          <w:p w:rsidR="00CB783A" w:rsidRPr="00F023BC" w:rsidRDefault="00CB783A" w:rsidP="00CB78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Call to order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8304F">
              <w:rPr>
                <w:rFonts w:ascii="Times New Roman" w:hAnsi="Times New Roman" w:cs="Times New Roman"/>
              </w:rPr>
              <w:t xml:space="preserve">Student Activity Coordinator </w:t>
            </w:r>
            <w:r>
              <w:rPr>
                <w:rFonts w:ascii="Times New Roman" w:hAnsi="Times New Roman" w:cs="Times New Roman"/>
              </w:rPr>
              <w:t xml:space="preserve">Lucille </w:t>
            </w:r>
            <w:proofErr w:type="spellStart"/>
            <w:r w:rsidR="00F8304F">
              <w:rPr>
                <w:rFonts w:ascii="Times New Roman" w:hAnsi="Times New Roman" w:cs="Times New Roman"/>
              </w:rPr>
              <w:t>Sain</w:t>
            </w:r>
            <w:proofErr w:type="spellEnd"/>
            <w:r w:rsidR="00F83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called the meeting</w:t>
            </w:r>
            <w:r w:rsidR="00F8304F">
              <w:rPr>
                <w:rFonts w:ascii="Times New Roman" w:hAnsi="Times New Roman" w:cs="Times New Roman"/>
              </w:rPr>
              <w:t xml:space="preserve"> to order, and SBA Treasurer </w:t>
            </w:r>
            <w:proofErr w:type="spellStart"/>
            <w:r w:rsidR="00F8304F">
              <w:rPr>
                <w:rFonts w:ascii="Times New Roman" w:hAnsi="Times New Roman" w:cs="Times New Roman"/>
              </w:rPr>
              <w:t>Atson</w:t>
            </w:r>
            <w:proofErr w:type="spellEnd"/>
            <w:r w:rsidR="00F83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304F">
              <w:rPr>
                <w:rFonts w:ascii="Times New Roman" w:hAnsi="Times New Roman" w:cs="Times New Roman"/>
              </w:rPr>
              <w:t>Atnis</w:t>
            </w:r>
            <w:proofErr w:type="spellEnd"/>
            <w:r w:rsidR="00F8304F">
              <w:rPr>
                <w:rFonts w:ascii="Times New Roman" w:hAnsi="Times New Roman" w:cs="Times New Roman"/>
              </w:rPr>
              <w:t xml:space="preserve"> offered the</w:t>
            </w:r>
            <w:r>
              <w:rPr>
                <w:rFonts w:ascii="Times New Roman" w:hAnsi="Times New Roman" w:cs="Times New Roman"/>
              </w:rPr>
              <w:t xml:space="preserve"> opening prayer.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Roll call (or Attendance)</w:t>
            </w:r>
          </w:p>
          <w:p w:rsidR="00CB783A" w:rsidRPr="00CB783A" w:rsidRDefault="00CB783A" w:rsidP="00CB78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Minutes</w:t>
            </w:r>
            <w:r>
              <w:rPr>
                <w:rFonts w:ascii="Times New Roman" w:hAnsi="Times New Roman" w:cs="Times New Roman"/>
              </w:rPr>
              <w:t xml:space="preserve"> of previous meeting 10/02/12 were approved, as circulated.</w:t>
            </w:r>
          </w:p>
          <w:p w:rsidR="00CB783A" w:rsidRPr="00F023BC" w:rsidRDefault="00CB783A" w:rsidP="00CB78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Announcements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B783A" w:rsidRDefault="00CB783A" w:rsidP="00CB78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Mid-term Exam:</w:t>
            </w:r>
            <w:r>
              <w:rPr>
                <w:rFonts w:ascii="Times New Roman" w:hAnsi="Times New Roman" w:cs="Times New Roman"/>
              </w:rPr>
              <w:t xml:space="preserve"> Lucille reminded students about Mid-term Exam next week.</w:t>
            </w:r>
          </w:p>
          <w:p w:rsidR="00CB783A" w:rsidRDefault="00CB783A" w:rsidP="00CB78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 Business</w:t>
            </w:r>
            <w:r>
              <w:rPr>
                <w:rFonts w:ascii="Times New Roman" w:hAnsi="Times New Roman" w:cs="Times New Roman"/>
              </w:rPr>
              <w:t>: None.</w:t>
            </w:r>
          </w:p>
          <w:p w:rsidR="00CB783A" w:rsidRDefault="00CB783A" w:rsidP="00CB783A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CB783A" w:rsidRDefault="00CB783A" w:rsidP="00CB78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Business</w:t>
            </w:r>
          </w:p>
          <w:p w:rsidR="00CB783A" w:rsidRPr="00CB783A" w:rsidRDefault="00CB783A" w:rsidP="00CB78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Welcoming of New Dean- </w:t>
            </w:r>
            <w:r w:rsidR="00F8304F" w:rsidRPr="00F8304F">
              <w:rPr>
                <w:rFonts w:ascii="Times New Roman" w:hAnsi="Times New Roman" w:cs="Times New Roman"/>
              </w:rPr>
              <w:t>SBA President</w:t>
            </w:r>
            <w:r w:rsidR="00F830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Xilfred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8304F">
              <w:rPr>
                <w:rFonts w:ascii="Times New Roman" w:hAnsi="Times New Roman" w:cs="Times New Roman"/>
              </w:rPr>
              <w:t>Robert started the meeting</w:t>
            </w:r>
            <w:r>
              <w:rPr>
                <w:rFonts w:ascii="Times New Roman" w:hAnsi="Times New Roman" w:cs="Times New Roman"/>
              </w:rPr>
              <w:t xml:space="preserve"> with thank you remarks to former Acting Dean Mariano Marcus for the time and then turned it over to the New Dean Kind Kanto. </w:t>
            </w:r>
          </w:p>
          <w:p w:rsidR="00CB783A" w:rsidRPr="00CB783A" w:rsidRDefault="00CB783A" w:rsidP="00CB78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Speech from New Dean- </w:t>
            </w:r>
            <w:r>
              <w:rPr>
                <w:rFonts w:ascii="Times New Roman" w:hAnsi="Times New Roman" w:cs="Times New Roman"/>
              </w:rPr>
              <w:t xml:space="preserve">Kind started off with thank you remarks to former Acting Dean for upholding the Campus from when </w:t>
            </w:r>
            <w:proofErr w:type="spellStart"/>
            <w:r>
              <w:rPr>
                <w:rFonts w:ascii="Times New Roman" w:hAnsi="Times New Roman" w:cs="Times New Roman"/>
              </w:rPr>
              <w:t>Jojo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resigned until now. He asked students, staff and faculties to be successful and do their part in order for him to be successful and be a better Dean for the college. He also advised everybody to alwa</w:t>
            </w:r>
            <w:r w:rsidR="00884FB0">
              <w:rPr>
                <w:rFonts w:ascii="Times New Roman" w:hAnsi="Times New Roman" w:cs="Times New Roman"/>
              </w:rPr>
              <w:t xml:space="preserve">ys have a plan B in </w:t>
            </w:r>
            <w:proofErr w:type="gramStart"/>
            <w:r w:rsidR="00884FB0">
              <w:rPr>
                <w:rFonts w:ascii="Times New Roman" w:hAnsi="Times New Roman" w:cs="Times New Roman"/>
              </w:rPr>
              <w:t>their</w:t>
            </w:r>
            <w:proofErr w:type="gramEnd"/>
            <w:r w:rsidR="00884FB0">
              <w:rPr>
                <w:rFonts w:ascii="Times New Roman" w:hAnsi="Times New Roman" w:cs="Times New Roman"/>
              </w:rPr>
              <w:t xml:space="preserve"> works.  Should Plan A failed, Plan B will help them achieve what they want to</w:t>
            </w:r>
            <w:r>
              <w:rPr>
                <w:rFonts w:ascii="Times New Roman" w:hAnsi="Times New Roman" w:cs="Times New Roman"/>
              </w:rPr>
              <w:t xml:space="preserve"> do.</w:t>
            </w:r>
          </w:p>
          <w:p w:rsidR="00CB783A" w:rsidRPr="00CB783A" w:rsidRDefault="00F8304F" w:rsidP="00CB78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Speech from</w:t>
            </w:r>
            <w:r w:rsidR="00CB783A">
              <w:rPr>
                <w:rFonts w:ascii="Times New Roman" w:hAnsi="Times New Roman" w:cs="Times New Roman"/>
                <w:b/>
              </w:rPr>
              <w:t xml:space="preserve"> Acting Dean-</w:t>
            </w:r>
            <w:r w:rsidR="00CB783A">
              <w:rPr>
                <w:rFonts w:ascii="Times New Roman" w:hAnsi="Times New Roman" w:cs="Times New Roman"/>
              </w:rPr>
              <w:t xml:space="preserve"> Mariano </w:t>
            </w:r>
            <w:r>
              <w:rPr>
                <w:rFonts w:ascii="Times New Roman" w:hAnsi="Times New Roman" w:cs="Times New Roman"/>
              </w:rPr>
              <w:t xml:space="preserve">Marcus </w:t>
            </w:r>
            <w:r w:rsidR="00CB783A">
              <w:rPr>
                <w:rFonts w:ascii="Times New Roman" w:hAnsi="Times New Roman" w:cs="Times New Roman"/>
              </w:rPr>
              <w:t>congratulated the New Dean and thanked everyone for their contributions during his Dean-ship. He closed his speech with words of encouragements.</w:t>
            </w:r>
          </w:p>
        </w:tc>
      </w:tr>
      <w:tr w:rsidR="00CB783A">
        <w:tc>
          <w:tcPr>
            <w:tcW w:w="9576" w:type="dxa"/>
            <w:gridSpan w:val="5"/>
          </w:tcPr>
          <w:p w:rsidR="00CB783A" w:rsidRPr="00F023BC" w:rsidRDefault="00CB783A" w:rsidP="0066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Next Meeting</w:t>
            </w:r>
            <w:r>
              <w:rPr>
                <w:rFonts w:ascii="Times New Roman" w:hAnsi="Times New Roman" w:cs="Times New Roman"/>
              </w:rPr>
              <w:t>: To be announced.</w:t>
            </w:r>
          </w:p>
        </w:tc>
      </w:tr>
      <w:tr w:rsidR="00CB783A">
        <w:tc>
          <w:tcPr>
            <w:tcW w:w="9576" w:type="dxa"/>
            <w:gridSpan w:val="5"/>
          </w:tcPr>
          <w:p w:rsidR="00CB783A" w:rsidRPr="00CB783A" w:rsidRDefault="00CB783A" w:rsidP="00CB7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Hand-Outs/ Documents Referenced</w:t>
            </w:r>
            <w:r>
              <w:rPr>
                <w:rFonts w:ascii="Times New Roman" w:hAnsi="Times New Roman" w:cs="Times New Roman"/>
              </w:rPr>
              <w:t>: None.</w:t>
            </w:r>
          </w:p>
        </w:tc>
      </w:tr>
      <w:tr w:rsidR="00CB783A">
        <w:tc>
          <w:tcPr>
            <w:tcW w:w="4788" w:type="dxa"/>
            <w:gridSpan w:val="2"/>
          </w:tcPr>
          <w:p w:rsidR="00CB783A" w:rsidRPr="00F023BC" w:rsidRDefault="00CB783A" w:rsidP="0066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Prepared by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Leyann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Simina</w:t>
            </w:r>
            <w:proofErr w:type="spellEnd"/>
            <w:r w:rsidR="00F8304F">
              <w:rPr>
                <w:rFonts w:ascii="Times New Roman" w:hAnsi="Times New Roman" w:cs="Times New Roman"/>
              </w:rPr>
              <w:t xml:space="preserve"> – SBA Secretary</w:t>
            </w:r>
          </w:p>
        </w:tc>
        <w:tc>
          <w:tcPr>
            <w:tcW w:w="4788" w:type="dxa"/>
            <w:gridSpan w:val="3"/>
          </w:tcPr>
          <w:p w:rsidR="00CB783A" w:rsidRPr="00F023BC" w:rsidRDefault="00CB783A" w:rsidP="0066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 Distributed</w:t>
            </w:r>
            <w:r>
              <w:rPr>
                <w:rFonts w:ascii="Times New Roman" w:hAnsi="Times New Roman" w:cs="Times New Roman"/>
              </w:rPr>
              <w:t>: 10/17/12</w:t>
            </w:r>
          </w:p>
        </w:tc>
      </w:tr>
    </w:tbl>
    <w:p w:rsidR="00CB783A" w:rsidRDefault="00CB783A" w:rsidP="00CB783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B783A">
        <w:tc>
          <w:tcPr>
            <w:tcW w:w="9576" w:type="dxa"/>
          </w:tcPr>
          <w:p w:rsidR="00CB783A" w:rsidRDefault="00CB783A" w:rsidP="00666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Summary/ Recommendations/ Action Steps/ Motions with Timeline/ Responsibilities</w:t>
            </w:r>
          </w:p>
        </w:tc>
      </w:tr>
      <w:tr w:rsidR="00CB783A">
        <w:tc>
          <w:tcPr>
            <w:tcW w:w="9576" w:type="dxa"/>
          </w:tcPr>
          <w:p w:rsidR="00CB783A" w:rsidRPr="00F023BC" w:rsidRDefault="00CB783A" w:rsidP="006664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CB783A" w:rsidRPr="00F023BC" w:rsidRDefault="00CB783A" w:rsidP="00CB783A">
      <w:pPr>
        <w:spacing w:after="0" w:line="240" w:lineRule="auto"/>
        <w:rPr>
          <w:rFonts w:ascii="Times New Roman" w:hAnsi="Times New Roman" w:cs="Times New Roman"/>
          <w:b/>
        </w:rPr>
      </w:pPr>
    </w:p>
    <w:p w:rsidR="00152F70" w:rsidRDefault="00884FB0"/>
    <w:sectPr w:rsidR="00152F70" w:rsidSect="00073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FA3E2D"/>
    <w:multiLevelType w:val="hybridMultilevel"/>
    <w:tmpl w:val="FF5AC4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516"/>
    <w:multiLevelType w:val="hybridMultilevel"/>
    <w:tmpl w:val="B712C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227"/>
    <w:multiLevelType w:val="hybridMultilevel"/>
    <w:tmpl w:val="B14C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92B"/>
    <w:multiLevelType w:val="hybridMultilevel"/>
    <w:tmpl w:val="C8F86D18"/>
    <w:lvl w:ilvl="0" w:tplc="7FA42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77E88"/>
    <w:multiLevelType w:val="hybridMultilevel"/>
    <w:tmpl w:val="B0DC6872"/>
    <w:lvl w:ilvl="0" w:tplc="DB26C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B4AC4"/>
    <w:multiLevelType w:val="hybridMultilevel"/>
    <w:tmpl w:val="B93A9A8E"/>
    <w:lvl w:ilvl="0" w:tplc="DB26C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51CA9"/>
    <w:multiLevelType w:val="hybridMultilevel"/>
    <w:tmpl w:val="1EE2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7C5498"/>
    <w:multiLevelType w:val="hybridMultilevel"/>
    <w:tmpl w:val="710E9242"/>
    <w:lvl w:ilvl="0" w:tplc="DB26C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E2343B"/>
    <w:multiLevelType w:val="hybridMultilevel"/>
    <w:tmpl w:val="C18EF11C"/>
    <w:lvl w:ilvl="0" w:tplc="29EEF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CB783A"/>
    <w:rsid w:val="00855F81"/>
    <w:rsid w:val="00884FB0"/>
    <w:rsid w:val="00CB783A"/>
    <w:rsid w:val="00F8304F"/>
    <w:rsid w:val="00FC4D12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1471</Characters>
  <Application>Microsoft Word 12.1.0</Application>
  <DocSecurity>0</DocSecurity>
  <Lines>12</Lines>
  <Paragraphs>2</Paragraphs>
  <ScaleCrop>false</ScaleCrop>
  <Company>HP</Company>
  <LinksUpToDate>false</LinksUpToDate>
  <CharactersWithSpaces>1806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Kind Kanto</cp:lastModifiedBy>
  <cp:revision>4</cp:revision>
  <dcterms:created xsi:type="dcterms:W3CDTF">2012-10-17T05:04:00Z</dcterms:created>
  <dcterms:modified xsi:type="dcterms:W3CDTF">2012-10-17T06:24:00Z</dcterms:modified>
</cp:coreProperties>
</file>