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7BC34F82" w14:textId="0F2CC86B" w:rsidR="00065E1A" w:rsidRPr="00065E1A" w:rsidRDefault="00B76257" w:rsidP="00065E1A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967AA6">
        <w:rPr>
          <w:rFonts w:cs="Times New Roman"/>
        </w:rPr>
        <w:t xml:space="preserve">At the completion of </w:t>
      </w:r>
      <w:r w:rsidRPr="00A446AA">
        <w:rPr>
          <w:rFonts w:cs="Times New Roman"/>
        </w:rPr>
        <w:t>the</w:t>
      </w:r>
      <w:r w:rsidRPr="00A446AA">
        <w:rPr>
          <w:rFonts w:cs="Times New Roman"/>
          <w:b/>
        </w:rPr>
        <w:t xml:space="preserve"> </w:t>
      </w:r>
      <w:r w:rsidR="00551411" w:rsidRPr="00551411">
        <w:rPr>
          <w:rFonts w:cs="Times New Roman"/>
          <w:b/>
        </w:rPr>
        <w:t>Electronic Engineering Technology</w:t>
      </w:r>
      <w:r w:rsidR="00551411">
        <w:rPr>
          <w:rFonts w:cs="Times New Roman"/>
          <w:sz w:val="32"/>
          <w:szCs w:val="32"/>
        </w:rPr>
        <w:t xml:space="preserve"> </w:t>
      </w:r>
      <w:r w:rsidR="00065E1A" w:rsidRPr="00967AA6">
        <w:rPr>
          <w:rFonts w:cs="Times New Roman"/>
          <w:b/>
        </w:rPr>
        <w:t>certificate</w:t>
      </w:r>
      <w:r w:rsidRPr="00967AA6">
        <w:rPr>
          <w:rFonts w:cs="Times New Roman"/>
        </w:rPr>
        <w:t xml:space="preserve">, the student </w:t>
      </w:r>
      <w:r w:rsidR="00480A8A" w:rsidRPr="00967AA6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7C030F5C" w14:textId="77777777" w:rsidR="00551411" w:rsidRPr="004D4EC0" w:rsidRDefault="00551411" w:rsidP="00551411">
      <w:pPr>
        <w:pStyle w:val="ListParagraph"/>
        <w:numPr>
          <w:ilvl w:val="0"/>
          <w:numId w:val="31"/>
        </w:numPr>
      </w:pPr>
      <w:r w:rsidRPr="004D4EC0">
        <w:t>Practice Safety and occupational health procedures in the workplace.</w:t>
      </w:r>
    </w:p>
    <w:p w14:paraId="1C7143D2" w14:textId="77777777" w:rsidR="00551411" w:rsidRPr="004D4EC0" w:rsidRDefault="00551411" w:rsidP="00551411">
      <w:pPr>
        <w:pStyle w:val="ListParagraph"/>
        <w:numPr>
          <w:ilvl w:val="0"/>
          <w:numId w:val="31"/>
        </w:numPr>
      </w:pPr>
      <w:r w:rsidRPr="004D4EC0">
        <w:t>Use electronic tools and test equipment competently.</w:t>
      </w:r>
    </w:p>
    <w:p w14:paraId="40438B75" w14:textId="77777777" w:rsidR="00551411" w:rsidRPr="004D4EC0" w:rsidRDefault="00551411" w:rsidP="00551411">
      <w:pPr>
        <w:pStyle w:val="ListParagraph"/>
        <w:numPr>
          <w:ilvl w:val="0"/>
          <w:numId w:val="31"/>
        </w:numPr>
      </w:pPr>
      <w:r w:rsidRPr="004D4EC0">
        <w:t>Interpret schematic diagrams and waveforms.</w:t>
      </w:r>
    </w:p>
    <w:p w14:paraId="7A49DBDF" w14:textId="77777777" w:rsidR="00551411" w:rsidRPr="00551411" w:rsidRDefault="00551411" w:rsidP="00551411">
      <w:pPr>
        <w:pStyle w:val="ListParagraph"/>
        <w:numPr>
          <w:ilvl w:val="0"/>
          <w:numId w:val="31"/>
        </w:numPr>
        <w:rPr>
          <w:rFonts w:cs="Times New Roman"/>
        </w:rPr>
      </w:pPr>
      <w:r w:rsidRPr="004D4EC0">
        <w:t>Build electronic projects to a given specification.</w:t>
      </w:r>
    </w:p>
    <w:p w14:paraId="7E84E814" w14:textId="77777777" w:rsidR="00551411" w:rsidRPr="008C5748" w:rsidRDefault="00551411" w:rsidP="00551411">
      <w:pPr>
        <w:pStyle w:val="ListParagraph"/>
        <w:rPr>
          <w:rFonts w:cs="Times New Roman"/>
        </w:rPr>
      </w:pP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03001C19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551411" w:rsidRPr="00551411">
        <w:rPr>
          <w:rFonts w:cs="Times New Roman"/>
        </w:rPr>
        <w:t>Electronic Engineering Technology</w:t>
      </w:r>
      <w:r w:rsidR="00551411" w:rsidRPr="00551411">
        <w:rPr>
          <w:rFonts w:cs="Times New Roman"/>
          <w:sz w:val="32"/>
          <w:szCs w:val="32"/>
        </w:rPr>
        <w:t xml:space="preserve"> </w:t>
      </w:r>
      <w:r w:rsidR="00551411" w:rsidRPr="00551411">
        <w:rPr>
          <w:rFonts w:cs="Times New Roman"/>
        </w:rPr>
        <w:t>certificate</w:t>
      </w:r>
      <w:r w:rsidR="00065E1A" w:rsidRPr="000F5FAA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3054D3">
        <w:rPr>
          <w:rFonts w:cs="Times New Roman"/>
        </w:rPr>
        <w:t xml:space="preserve">focused on </w:t>
      </w:r>
      <w:r w:rsidR="001738D3">
        <w:rPr>
          <w:rFonts w:cs="Times New Roman"/>
        </w:rPr>
        <w:t>PSLOs</w:t>
      </w:r>
      <w:r w:rsidR="003054D3">
        <w:rPr>
          <w:rFonts w:cs="Times New Roman"/>
        </w:rPr>
        <w:t xml:space="preserve"> 1, 2, 3, 4, 5, and 6</w:t>
      </w:r>
      <w:r w:rsidR="001738D3">
        <w:rPr>
          <w:rFonts w:cs="Times New Roman"/>
        </w:rPr>
        <w:t xml:space="preserve">. Listed below are the </w:t>
      </w:r>
      <w:r w:rsidR="003054D3">
        <w:rPr>
          <w:rFonts w:cs="Times New Roman"/>
        </w:rPr>
        <w:t>results</w:t>
      </w:r>
      <w:r w:rsidR="001738D3">
        <w:rPr>
          <w:rFonts w:cs="Times New Roman"/>
        </w:rPr>
        <w:t xml:space="preserve"> for each of the PSLOs.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19BDCB99" w:rsidR="00745545" w:rsidRPr="003054D3" w:rsidRDefault="003054D3" w:rsidP="003054D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3054D3">
        <w:t xml:space="preserve">PSLO#1: </w:t>
      </w:r>
      <w:r w:rsidRPr="003054D3">
        <w:t xml:space="preserve">VEE 224 result: 2 students got </w:t>
      </w:r>
      <w:r w:rsidRPr="003054D3">
        <w:t>an A</w:t>
      </w:r>
      <w:r w:rsidRPr="003054D3">
        <w:t xml:space="preserve">, 8 students got </w:t>
      </w:r>
      <w:r w:rsidRPr="003054D3">
        <w:t xml:space="preserve">a </w:t>
      </w:r>
      <w:r w:rsidRPr="003054D3">
        <w:t xml:space="preserve">B and 1 got F for absenteeism. 91% of the students got a grade higher than 70% or C. VEE 225 result: 1 students got </w:t>
      </w:r>
      <w:r w:rsidRPr="003054D3">
        <w:t xml:space="preserve">an </w:t>
      </w:r>
      <w:r w:rsidRPr="003054D3">
        <w:t xml:space="preserve">A, 11 students got </w:t>
      </w:r>
      <w:r w:rsidRPr="003054D3">
        <w:t xml:space="preserve">a </w:t>
      </w:r>
      <w:r w:rsidRPr="003054D3">
        <w:t>B and 1 student got F for absenteeism. 92% of the students got a grade higher than 70% or C.</w:t>
      </w:r>
    </w:p>
    <w:p w14:paraId="3E723BBB" w14:textId="385298F6" w:rsidR="003054D3" w:rsidRPr="003054D3" w:rsidRDefault="003054D3" w:rsidP="003054D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3054D3">
        <w:t xml:space="preserve">PSLO#2: </w:t>
      </w:r>
      <w:r w:rsidRPr="003054D3">
        <w:t>In VEE 135, 14 out of 14 or 100% of the students got a grade of C and better.</w:t>
      </w:r>
      <w:r w:rsidRPr="003054D3">
        <w:t xml:space="preserve"> </w:t>
      </w:r>
      <w:r w:rsidRPr="003054D3">
        <w:t>In VEE 135, 29 out of 29 students or 100% got a grade of C or better in the course.</w:t>
      </w:r>
    </w:p>
    <w:p w14:paraId="3F6A5657" w14:textId="73767E83" w:rsidR="003054D3" w:rsidRPr="003054D3" w:rsidRDefault="003054D3" w:rsidP="003054D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3054D3">
        <w:t xml:space="preserve">PSLO#3: </w:t>
      </w:r>
      <w:r w:rsidRPr="003054D3">
        <w:t>In VEE 240,15 out of 15 or 100% of the students got a grade of "C" and better.</w:t>
      </w:r>
      <w:r w:rsidRPr="003054D3">
        <w:t xml:space="preserve"> </w:t>
      </w:r>
      <w:r w:rsidRPr="003054D3">
        <w:t>In VEE 240, 14 out of 15 or 93% of the students receive a grade of C and better.</w:t>
      </w:r>
    </w:p>
    <w:p w14:paraId="6D7F268A" w14:textId="2864C979" w:rsidR="003054D3" w:rsidRPr="003054D3" w:rsidRDefault="003054D3" w:rsidP="003054D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3054D3">
        <w:t xml:space="preserve">PSLO#4: </w:t>
      </w:r>
      <w:r w:rsidRPr="003054D3">
        <w:t>13 out of 14 students (93%) achieved a grade of 70% or better in the performance exam</w:t>
      </w:r>
    </w:p>
    <w:p w14:paraId="41F65B4B" w14:textId="50E88D7E" w:rsidR="003054D3" w:rsidRPr="003054D3" w:rsidRDefault="003054D3" w:rsidP="003054D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3054D3">
        <w:t xml:space="preserve">PSLO#5: </w:t>
      </w:r>
      <w:r w:rsidRPr="003054D3">
        <w:t>29 students were assessed. 15 out of 29 students were exemplary; 10 out of 29 students were developing; 4 out of 29 students were unacceptable.</w:t>
      </w:r>
      <w:r w:rsidRPr="003054D3">
        <w:t xml:space="preserve"> </w:t>
      </w:r>
      <w:r w:rsidRPr="003054D3">
        <w:t>There were 29 students assessed. 15 out of 29 students were exemplary; 10 out of 29 students were developing; 4 students were found unacceptable.</w:t>
      </w:r>
      <w:r w:rsidRPr="003054D3">
        <w:t xml:space="preserve"> </w:t>
      </w:r>
      <w:r w:rsidRPr="003054D3">
        <w:t>29 students were assessed. 5 out of 29 students were exemplary; 15 out of 29 students were developing; 9 students were found unacceptable.</w:t>
      </w:r>
      <w:r w:rsidRPr="003054D3">
        <w:t xml:space="preserve"> </w:t>
      </w:r>
      <w:r w:rsidRPr="003054D3">
        <w:t>29 students were assessed. 5 out of 29 students were rated as exemplary, 20 out of 29 students were rated as developing, and 4 out of 29 students were found as unacceptable</w:t>
      </w:r>
    </w:p>
    <w:p w14:paraId="23191A19" w14:textId="646E8149" w:rsidR="003054D3" w:rsidRPr="003054D3" w:rsidRDefault="003054D3" w:rsidP="003054D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3054D3">
        <w:t xml:space="preserve">PSLO#6: </w:t>
      </w:r>
      <w:r w:rsidRPr="003054D3">
        <w:t>In VEE 224, 12 out of 12 or 100% of the students got a grade of "C" and better in the course. In VEE 225, 12 out of 13 or 92% of the students got a grade of "C" and better in the course.</w:t>
      </w:r>
      <w:r w:rsidRPr="003054D3">
        <w:t xml:space="preserve"> </w:t>
      </w:r>
      <w:r w:rsidRPr="003054D3">
        <w:t xml:space="preserve">VEE 224 result: There were 2 students got </w:t>
      </w:r>
      <w:proofErr w:type="gramStart"/>
      <w:r w:rsidRPr="003054D3">
        <w:t>A ,</w:t>
      </w:r>
      <w:proofErr w:type="gramEnd"/>
      <w:r w:rsidRPr="003054D3">
        <w:t xml:space="preserve"> 8 students got B and 1 got F for absenteeism. 91% of the students got a grade higher than 70% or C. VEE 225 result: 1 students got A, 11 students got B and 1 student got F for absenteeism. 92% of the students got a grade higher than 70% or C.</w:t>
      </w:r>
    </w:p>
    <w:p w14:paraId="42F3F5C4" w14:textId="77777777" w:rsidR="00415ED2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CDFB2A5" w14:textId="77777777" w:rsidR="003054D3" w:rsidRPr="000F5FAA" w:rsidRDefault="003054D3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48915581" w14:textId="77777777" w:rsidR="003054D3" w:rsidRDefault="00B76257" w:rsidP="00415ED2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lastRenderedPageBreak/>
        <w:t>What we are planning to work on:</w:t>
      </w:r>
    </w:p>
    <w:p w14:paraId="6D3C9BAA" w14:textId="77777777" w:rsidR="003054D3" w:rsidRPr="003054D3" w:rsidRDefault="003054D3" w:rsidP="003054D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3054D3">
        <w:t>Students who were assessed as developing need more time to practice in order to master the skill. Develop additional opportunities for students to do more of this kind of skills.</w:t>
      </w:r>
    </w:p>
    <w:p w14:paraId="11ADABC8" w14:textId="77777777" w:rsidR="003054D3" w:rsidRPr="003054D3" w:rsidRDefault="003054D3" w:rsidP="003054D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3054D3">
        <w:t>Develop and implement more opportunities for students to do more on this particular task. Class project: Repair and restore old/dysfunctional computer systems.</w:t>
      </w:r>
    </w:p>
    <w:p w14:paraId="62519BBA" w14:textId="77777777" w:rsidR="003054D3" w:rsidRPr="003054D3" w:rsidRDefault="003054D3" w:rsidP="003054D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3054D3">
        <w:t>Students who were unacceptable or developing had difficulty with the reading materials. It is recommended that ESL089 should be a pre-requisite of this course. Create a class in which students will also enroll in the same section of EN123 Technical Communication class. Several of my lessons and a class project (power-point presentation) involved a lot of communication skills. The two courses could be complementing each other on these lessons.</w:t>
      </w:r>
    </w:p>
    <w:p w14:paraId="24283878" w14:textId="1C35866E" w:rsidR="00B76257" w:rsidRPr="003054D3" w:rsidRDefault="003054D3" w:rsidP="003054D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3054D3">
        <w:t>Must include LCD and LED TV technology on the course outline.</w:t>
      </w:r>
      <w:r w:rsidR="00B76257" w:rsidRPr="003054D3">
        <w:br/>
      </w:r>
      <w:r w:rsidR="00415ED2" w:rsidRPr="003054D3">
        <w:t xml:space="preserve"> 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719"/>
    <w:multiLevelType w:val="hybridMultilevel"/>
    <w:tmpl w:val="D582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1C3C"/>
    <w:multiLevelType w:val="hybridMultilevel"/>
    <w:tmpl w:val="B4B8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CA0"/>
    <w:multiLevelType w:val="hybridMultilevel"/>
    <w:tmpl w:val="EA4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758F7"/>
    <w:multiLevelType w:val="hybridMultilevel"/>
    <w:tmpl w:val="7B46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06BC8"/>
    <w:multiLevelType w:val="hybridMultilevel"/>
    <w:tmpl w:val="4222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510C6"/>
    <w:multiLevelType w:val="hybridMultilevel"/>
    <w:tmpl w:val="7CE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41B98"/>
    <w:multiLevelType w:val="multilevel"/>
    <w:tmpl w:val="90744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C726ED5"/>
    <w:multiLevelType w:val="hybridMultilevel"/>
    <w:tmpl w:val="726E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E62F6"/>
    <w:multiLevelType w:val="multilevel"/>
    <w:tmpl w:val="EA02F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5E87800"/>
    <w:multiLevelType w:val="hybridMultilevel"/>
    <w:tmpl w:val="E994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06E95"/>
    <w:multiLevelType w:val="hybridMultilevel"/>
    <w:tmpl w:val="0DBE7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C4C"/>
    <w:multiLevelType w:val="hybridMultilevel"/>
    <w:tmpl w:val="21F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1635F"/>
    <w:multiLevelType w:val="hybridMultilevel"/>
    <w:tmpl w:val="E1C0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184F"/>
    <w:multiLevelType w:val="hybridMultilevel"/>
    <w:tmpl w:val="9B46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12DC5"/>
    <w:multiLevelType w:val="hybridMultilevel"/>
    <w:tmpl w:val="4702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19"/>
  </w:num>
  <w:num w:numId="8">
    <w:abstractNumId w:val="8"/>
  </w:num>
  <w:num w:numId="9">
    <w:abstractNumId w:val="2"/>
  </w:num>
  <w:num w:numId="10">
    <w:abstractNumId w:val="24"/>
  </w:num>
  <w:num w:numId="11">
    <w:abstractNumId w:val="25"/>
  </w:num>
  <w:num w:numId="12">
    <w:abstractNumId w:val="30"/>
  </w:num>
  <w:num w:numId="13">
    <w:abstractNumId w:val="22"/>
  </w:num>
  <w:num w:numId="14">
    <w:abstractNumId w:val="9"/>
  </w:num>
  <w:num w:numId="15">
    <w:abstractNumId w:val="32"/>
  </w:num>
  <w:num w:numId="16">
    <w:abstractNumId w:val="23"/>
  </w:num>
  <w:num w:numId="17">
    <w:abstractNumId w:val="12"/>
  </w:num>
  <w:num w:numId="18">
    <w:abstractNumId w:val="6"/>
  </w:num>
  <w:num w:numId="19">
    <w:abstractNumId w:val="16"/>
  </w:num>
  <w:num w:numId="20">
    <w:abstractNumId w:val="1"/>
  </w:num>
  <w:num w:numId="21">
    <w:abstractNumId w:val="21"/>
  </w:num>
  <w:num w:numId="22">
    <w:abstractNumId w:val="27"/>
  </w:num>
  <w:num w:numId="23">
    <w:abstractNumId w:val="5"/>
  </w:num>
  <w:num w:numId="24">
    <w:abstractNumId w:val="29"/>
  </w:num>
  <w:num w:numId="25">
    <w:abstractNumId w:val="4"/>
  </w:num>
  <w:num w:numId="26">
    <w:abstractNumId w:val="15"/>
  </w:num>
  <w:num w:numId="27">
    <w:abstractNumId w:val="26"/>
  </w:num>
  <w:num w:numId="28">
    <w:abstractNumId w:val="7"/>
  </w:num>
  <w:num w:numId="29">
    <w:abstractNumId w:val="28"/>
  </w:num>
  <w:num w:numId="30">
    <w:abstractNumId w:val="17"/>
  </w:num>
  <w:num w:numId="31">
    <w:abstractNumId w:val="20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65E1A"/>
    <w:rsid w:val="000739AC"/>
    <w:rsid w:val="00086D25"/>
    <w:rsid w:val="00146945"/>
    <w:rsid w:val="001738D3"/>
    <w:rsid w:val="00264ACD"/>
    <w:rsid w:val="002C1197"/>
    <w:rsid w:val="003054D3"/>
    <w:rsid w:val="00415ED2"/>
    <w:rsid w:val="004710D3"/>
    <w:rsid w:val="00480A8A"/>
    <w:rsid w:val="00510CAF"/>
    <w:rsid w:val="00551411"/>
    <w:rsid w:val="00585D7D"/>
    <w:rsid w:val="005E29DB"/>
    <w:rsid w:val="0062025F"/>
    <w:rsid w:val="006928A3"/>
    <w:rsid w:val="00720510"/>
    <w:rsid w:val="00745545"/>
    <w:rsid w:val="00754410"/>
    <w:rsid w:val="007B3CD8"/>
    <w:rsid w:val="007C1AD1"/>
    <w:rsid w:val="00910D53"/>
    <w:rsid w:val="0093691C"/>
    <w:rsid w:val="00967AA6"/>
    <w:rsid w:val="00A446AA"/>
    <w:rsid w:val="00A6291D"/>
    <w:rsid w:val="00AE57B5"/>
    <w:rsid w:val="00B03C66"/>
    <w:rsid w:val="00B071D8"/>
    <w:rsid w:val="00B107C5"/>
    <w:rsid w:val="00B16BE8"/>
    <w:rsid w:val="00B74265"/>
    <w:rsid w:val="00B74B1E"/>
    <w:rsid w:val="00B76257"/>
    <w:rsid w:val="00C017C3"/>
    <w:rsid w:val="00C75F81"/>
    <w:rsid w:val="00CE5EE4"/>
    <w:rsid w:val="00DD0424"/>
    <w:rsid w:val="00DE1B1D"/>
    <w:rsid w:val="00E22740"/>
    <w:rsid w:val="00E23673"/>
    <w:rsid w:val="00E64D47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507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3</cp:revision>
  <cp:lastPrinted>2013-10-03T21:50:00Z</cp:lastPrinted>
  <dcterms:created xsi:type="dcterms:W3CDTF">2013-10-23T22:04:00Z</dcterms:created>
  <dcterms:modified xsi:type="dcterms:W3CDTF">2013-10-28T16:49:00Z</dcterms:modified>
</cp:coreProperties>
</file>