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FE027" w14:textId="77777777" w:rsidR="00B74B1E" w:rsidRDefault="00B76257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Program Student Learning Outcomes Assessment Summary</w:t>
      </w:r>
      <w:r w:rsidR="00415ED2" w:rsidRPr="00B071D8">
        <w:rPr>
          <w:rFonts w:cs="Times New Roman"/>
          <w:b/>
          <w:color w:val="3366FF"/>
          <w:sz w:val="32"/>
          <w:szCs w:val="32"/>
        </w:rPr>
        <w:t xml:space="preserve"> </w:t>
      </w:r>
    </w:p>
    <w:p w14:paraId="7596F3BE" w14:textId="7A56FB4D" w:rsidR="00B76257" w:rsidRPr="00B071D8" w:rsidRDefault="00415ED2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(</w:t>
      </w:r>
      <w:r w:rsidR="00B071D8">
        <w:rPr>
          <w:rFonts w:cs="Times New Roman"/>
          <w:b/>
          <w:color w:val="3366FF"/>
          <w:sz w:val="32"/>
          <w:szCs w:val="32"/>
        </w:rPr>
        <w:t xml:space="preserve">AY </w:t>
      </w:r>
      <w:r w:rsidRPr="00B071D8">
        <w:rPr>
          <w:rFonts w:cs="Times New Roman"/>
          <w:b/>
          <w:color w:val="3366FF"/>
          <w:sz w:val="32"/>
          <w:szCs w:val="32"/>
        </w:rPr>
        <w:t>2012-2013)</w:t>
      </w:r>
    </w:p>
    <w:p w14:paraId="3B11C433" w14:textId="77777777" w:rsidR="00B76257" w:rsidRDefault="00B76257" w:rsidP="00B76257">
      <w:pPr>
        <w:rPr>
          <w:rFonts w:cs="Times New Roman"/>
        </w:rPr>
      </w:pPr>
    </w:p>
    <w:p w14:paraId="33A09BE4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Program Student Learning Outcomes (PSLOs)</w:t>
      </w:r>
    </w:p>
    <w:p w14:paraId="3389389E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7BC34F82" w14:textId="76ABE0AE" w:rsidR="00065E1A" w:rsidRPr="00065E1A" w:rsidRDefault="00B76257" w:rsidP="00065E1A">
      <w:pPr>
        <w:widowControl w:val="0"/>
        <w:autoSpaceDE w:val="0"/>
        <w:autoSpaceDN w:val="0"/>
        <w:adjustRightInd w:val="0"/>
        <w:spacing w:after="240"/>
        <w:rPr>
          <w:rFonts w:cs="Times New Roman"/>
          <w:sz w:val="32"/>
          <w:szCs w:val="32"/>
        </w:rPr>
      </w:pPr>
      <w:r w:rsidRPr="00967AA6">
        <w:rPr>
          <w:rFonts w:cs="Times New Roman"/>
        </w:rPr>
        <w:t xml:space="preserve">At the completion of the </w:t>
      </w:r>
      <w:r w:rsidR="00B03C66" w:rsidRPr="00B03C66">
        <w:rPr>
          <w:rFonts w:cs="Times New Roman"/>
          <w:b/>
        </w:rPr>
        <w:t>Trial Counseling</w:t>
      </w:r>
      <w:r w:rsidR="00B03C66">
        <w:rPr>
          <w:rFonts w:cs="Times New Roman"/>
          <w:sz w:val="32"/>
          <w:szCs w:val="32"/>
        </w:rPr>
        <w:t xml:space="preserve"> </w:t>
      </w:r>
      <w:r w:rsidR="00065E1A" w:rsidRPr="00967AA6">
        <w:rPr>
          <w:rFonts w:cs="Times New Roman"/>
          <w:b/>
        </w:rPr>
        <w:t>certificate</w:t>
      </w:r>
      <w:r w:rsidRPr="00967AA6">
        <w:rPr>
          <w:rFonts w:cs="Times New Roman"/>
        </w:rPr>
        <w:t xml:space="preserve">, the student </w:t>
      </w:r>
      <w:r w:rsidR="00480A8A" w:rsidRPr="00967AA6">
        <w:rPr>
          <w:rFonts w:cs="Times New Roman"/>
        </w:rPr>
        <w:t>will</w:t>
      </w:r>
      <w:r w:rsidRPr="000F5FAA">
        <w:rPr>
          <w:rFonts w:cs="Times New Roman"/>
        </w:rPr>
        <w:t xml:space="preserve"> be able to:</w:t>
      </w:r>
    </w:p>
    <w:p w14:paraId="6EC69486" w14:textId="77777777" w:rsidR="00B03C66" w:rsidRPr="008C5748" w:rsidRDefault="00B03C66" w:rsidP="00B03C66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8C5748">
        <w:rPr>
          <w:rFonts w:cs="Times New Roman"/>
          <w:color w:val="000000"/>
        </w:rPr>
        <w:t>Have a working knowledge of the major techniques of legal research and writing.</w:t>
      </w:r>
    </w:p>
    <w:p w14:paraId="533CBDE8" w14:textId="77777777" w:rsidR="00B03C66" w:rsidRPr="008C5748" w:rsidRDefault="00B03C66" w:rsidP="00B03C66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8C5748">
        <w:rPr>
          <w:rFonts w:cs="Times New Roman"/>
          <w:color w:val="000000"/>
        </w:rPr>
        <w:t>Describe how the FSM and state rules of criminal law &amp; procedure are interpreted and applied.</w:t>
      </w:r>
    </w:p>
    <w:p w14:paraId="5C4E5667" w14:textId="77777777" w:rsidR="00B03C66" w:rsidRPr="008C5748" w:rsidRDefault="00B03C66" w:rsidP="00B03C66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8C5748">
        <w:rPr>
          <w:rFonts w:cs="Times New Roman"/>
          <w:color w:val="000000"/>
        </w:rPr>
        <w:t>Describe the law of torts and basic principles of admiralty law.</w:t>
      </w:r>
    </w:p>
    <w:p w14:paraId="4455A78D" w14:textId="77777777" w:rsidR="00B03C66" w:rsidRPr="008C5748" w:rsidRDefault="00B03C66" w:rsidP="00B03C66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8C5748">
        <w:rPr>
          <w:rFonts w:cs="Times New Roman"/>
          <w:color w:val="000000"/>
        </w:rPr>
        <w:t>Understand the concept of dispute resolution techniques including, but not limited to, mediation, arbitration, and community resolution procedures.</w:t>
      </w:r>
    </w:p>
    <w:p w14:paraId="2509A8E9" w14:textId="77777777" w:rsidR="00B03C66" w:rsidRPr="008C5748" w:rsidRDefault="00B03C66" w:rsidP="00B03C66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8C5748">
        <w:rPr>
          <w:rFonts w:cs="Times New Roman"/>
          <w:color w:val="000000"/>
        </w:rPr>
        <w:t>Understand the law of contracts and general business law.</w:t>
      </w:r>
    </w:p>
    <w:p w14:paraId="7EA1C091" w14:textId="77777777" w:rsidR="00B03C66" w:rsidRPr="008C5748" w:rsidRDefault="00B03C66" w:rsidP="00B03C66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8C5748">
        <w:rPr>
          <w:rFonts w:cs="Times New Roman"/>
          <w:color w:val="000000"/>
        </w:rPr>
        <w:t>Describe the processes of comprehensive examination of problems of proof and the rules of evidence.</w:t>
      </w:r>
    </w:p>
    <w:p w14:paraId="1E657749" w14:textId="77777777" w:rsidR="00B03C66" w:rsidRPr="008C5748" w:rsidRDefault="00B03C66" w:rsidP="00B03C66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8C5748">
        <w:rPr>
          <w:rFonts w:cs="Times New Roman"/>
          <w:color w:val="000000"/>
        </w:rPr>
        <w:t>Understand the constitution of the FSM, its States and municipalities.</w:t>
      </w:r>
    </w:p>
    <w:p w14:paraId="359DE1B2" w14:textId="77777777" w:rsidR="00B03C66" w:rsidRPr="008C5748" w:rsidRDefault="00B03C66" w:rsidP="00B03C66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8C5748">
        <w:rPr>
          <w:rFonts w:cs="Times New Roman"/>
          <w:color w:val="000000"/>
        </w:rPr>
        <w:t>Describe the FSM and State rules of appellate &amp; civil procedure.</w:t>
      </w:r>
    </w:p>
    <w:p w14:paraId="04E829A8" w14:textId="77777777" w:rsidR="00B03C66" w:rsidRPr="008C5748" w:rsidRDefault="00B03C66" w:rsidP="00B03C66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8C5748">
        <w:rPr>
          <w:rFonts w:cs="Times New Roman"/>
          <w:color w:val="000000"/>
        </w:rPr>
        <w:t>Describe and explain the FSM and State real property laws.</w:t>
      </w:r>
    </w:p>
    <w:p w14:paraId="5992CA27" w14:textId="77777777" w:rsidR="00B03C66" w:rsidRPr="008C5748" w:rsidRDefault="00B03C66" w:rsidP="00B03C66">
      <w:pPr>
        <w:pStyle w:val="ListParagraph"/>
        <w:numPr>
          <w:ilvl w:val="0"/>
          <w:numId w:val="25"/>
        </w:numPr>
        <w:rPr>
          <w:rFonts w:cs="Times New Roman"/>
        </w:rPr>
      </w:pPr>
      <w:r w:rsidRPr="008C5748">
        <w:rPr>
          <w:rFonts w:cs="Times New Roman"/>
          <w:color w:val="000000"/>
        </w:rPr>
        <w:t>Practice actual supervised pre-trial and trial skills in civil and criminal cases</w:t>
      </w:r>
    </w:p>
    <w:p w14:paraId="62FE4E95" w14:textId="77777777" w:rsidR="00585D7D" w:rsidRPr="00E256CF" w:rsidRDefault="00585D7D" w:rsidP="00585D7D">
      <w:pPr>
        <w:pStyle w:val="ListParagraph"/>
        <w:rPr>
          <w:rFonts w:cs="Times New Roman"/>
        </w:rPr>
      </w:pPr>
    </w:p>
    <w:p w14:paraId="62147605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PSLO Assessment Report Summary</w:t>
      </w:r>
    </w:p>
    <w:p w14:paraId="46009028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1EA72F6A" w14:textId="77777777" w:rsidR="00B76257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739AC">
        <w:rPr>
          <w:rFonts w:cs="Times New Roman"/>
          <w:b/>
          <w:bCs/>
        </w:rPr>
        <w:t>What we looked at:</w:t>
      </w:r>
      <w:r w:rsidRPr="000F5FAA">
        <w:rPr>
          <w:rFonts w:cs="Times New Roman"/>
          <w:b/>
          <w:bCs/>
        </w:rPr>
        <w:t xml:space="preserve"> </w:t>
      </w:r>
    </w:p>
    <w:p w14:paraId="0ED2CA08" w14:textId="265EDC85" w:rsidR="00B76257" w:rsidRDefault="00EC057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The </w:t>
      </w:r>
      <w:r w:rsidR="00B03C66" w:rsidRPr="00B03C66">
        <w:rPr>
          <w:rFonts w:cs="Times New Roman"/>
        </w:rPr>
        <w:t>Trial Counseling</w:t>
      </w:r>
      <w:r w:rsidR="00B03C66" w:rsidRPr="00B03C66">
        <w:rPr>
          <w:rFonts w:cs="Times New Roman"/>
          <w:sz w:val="32"/>
          <w:szCs w:val="32"/>
        </w:rPr>
        <w:t xml:space="preserve"> </w:t>
      </w:r>
      <w:r w:rsidR="00B03C66" w:rsidRPr="00B03C66">
        <w:rPr>
          <w:rFonts w:cs="Times New Roman"/>
        </w:rPr>
        <w:t>certificate</w:t>
      </w:r>
      <w:r w:rsidR="00065E1A" w:rsidRPr="00967AA6">
        <w:rPr>
          <w:rFonts w:cs="Times New Roman"/>
        </w:rPr>
        <w:t>,</w:t>
      </w:r>
      <w:r w:rsidR="00065E1A" w:rsidRPr="000F5FAA">
        <w:rPr>
          <w:rFonts w:cs="Times New Roman"/>
        </w:rPr>
        <w:t xml:space="preserve"> </w:t>
      </w:r>
      <w:r>
        <w:rPr>
          <w:rFonts w:cs="Times New Roman"/>
        </w:rPr>
        <w:t xml:space="preserve">assessment </w:t>
      </w:r>
      <w:r w:rsidR="00381D68">
        <w:rPr>
          <w:rFonts w:cs="Times New Roman"/>
        </w:rPr>
        <w:t xml:space="preserve">focused on </w:t>
      </w:r>
      <w:r w:rsidR="001738D3">
        <w:rPr>
          <w:rFonts w:cs="Times New Roman"/>
        </w:rPr>
        <w:t>PSLOs</w:t>
      </w:r>
      <w:r w:rsidR="00381D68">
        <w:rPr>
          <w:rFonts w:cs="Times New Roman"/>
        </w:rPr>
        <w:t xml:space="preserve"> 1, 2, 6, 7, 9, and 10</w:t>
      </w:r>
      <w:r w:rsidR="001738D3">
        <w:rPr>
          <w:rFonts w:cs="Times New Roman"/>
        </w:rPr>
        <w:t xml:space="preserve">. Listed below are the </w:t>
      </w:r>
      <w:r w:rsidR="00381D68">
        <w:rPr>
          <w:rFonts w:cs="Times New Roman"/>
        </w:rPr>
        <w:t xml:space="preserve">results </w:t>
      </w:r>
      <w:r w:rsidR="001738D3">
        <w:rPr>
          <w:rFonts w:cs="Times New Roman"/>
        </w:rPr>
        <w:t xml:space="preserve">for each of the PSLOs. </w:t>
      </w:r>
    </w:p>
    <w:p w14:paraId="24E0AA3C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9EF97FC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found:</w:t>
      </w:r>
      <w:r w:rsidRPr="00B071D8">
        <w:rPr>
          <w:rFonts w:cs="Times New Roman"/>
          <w:color w:val="3366FF"/>
        </w:rPr>
        <w:t xml:space="preserve"> </w:t>
      </w:r>
    </w:p>
    <w:p w14:paraId="7BF78F2A" w14:textId="056E0463" w:rsidR="00745545" w:rsidRPr="00381D68" w:rsidRDefault="00381D68" w:rsidP="00381D68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381D68">
        <w:rPr>
          <w:rFonts w:cs="Times New Roman"/>
          <w:color w:val="000000"/>
        </w:rPr>
        <w:t xml:space="preserve">PSLO #1: </w:t>
      </w:r>
      <w:r w:rsidRPr="00381D68">
        <w:rPr>
          <w:rFonts w:cs="Times New Roman"/>
          <w:color w:val="000000"/>
        </w:rPr>
        <w:t>This PLO was assessed Fall 2012, using the Legal research class. Assessment as identified under strategies and the overall performance was at 90%.</w:t>
      </w:r>
    </w:p>
    <w:p w14:paraId="42F3F5C4" w14:textId="68843EA2" w:rsidR="00415ED2" w:rsidRPr="00381D68" w:rsidRDefault="00381D68" w:rsidP="00381D68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381D68">
        <w:rPr>
          <w:rFonts w:cs="Times New Roman"/>
          <w:color w:val="000000"/>
        </w:rPr>
        <w:t xml:space="preserve">PSLO #2: </w:t>
      </w:r>
      <w:r w:rsidRPr="00381D68">
        <w:rPr>
          <w:rFonts w:cs="Times New Roman"/>
          <w:color w:val="000000"/>
        </w:rPr>
        <w:t>The PLO was assessed in Fall 2012, using Law 215 or Criminal law and the pass rate, based on assessment strategies resulted in a 83% pass rate.</w:t>
      </w:r>
    </w:p>
    <w:p w14:paraId="3463B860" w14:textId="25661FFF" w:rsidR="00381D68" w:rsidRPr="00381D68" w:rsidRDefault="00381D68" w:rsidP="00381D68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381D68">
        <w:rPr>
          <w:rFonts w:cs="Times New Roman"/>
          <w:color w:val="000000"/>
        </w:rPr>
        <w:t xml:space="preserve">PSLO #6: </w:t>
      </w:r>
      <w:r w:rsidRPr="00381D68">
        <w:rPr>
          <w:rFonts w:cs="Times New Roman"/>
          <w:color w:val="000000"/>
        </w:rPr>
        <w:t xml:space="preserve">The outcome was assessed using Law 228 or Evidence during Spring 2013. A total of 15 </w:t>
      </w:r>
      <w:proofErr w:type="gramStart"/>
      <w:r w:rsidRPr="00381D68">
        <w:rPr>
          <w:rFonts w:cs="Times New Roman"/>
          <w:color w:val="000000"/>
        </w:rPr>
        <w:t>students</w:t>
      </w:r>
      <w:proofErr w:type="gramEnd"/>
      <w:r w:rsidRPr="00381D68">
        <w:rPr>
          <w:rFonts w:cs="Times New Roman"/>
          <w:color w:val="000000"/>
        </w:rPr>
        <w:t xml:space="preserve"> enrolled and 14 (93%) students completed and passed the course.</w:t>
      </w:r>
    </w:p>
    <w:p w14:paraId="6E82E186" w14:textId="61B67DE9" w:rsidR="00381D68" w:rsidRPr="00381D68" w:rsidRDefault="00381D68" w:rsidP="00381D68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381D68">
        <w:rPr>
          <w:rFonts w:cs="Times New Roman"/>
          <w:color w:val="000000"/>
        </w:rPr>
        <w:t xml:space="preserve">PLSO #7: </w:t>
      </w:r>
      <w:r w:rsidRPr="00381D68">
        <w:rPr>
          <w:rFonts w:cs="Times New Roman"/>
          <w:color w:val="000000"/>
        </w:rPr>
        <w:t xml:space="preserve">This outcome was assessed during </w:t>
      </w:r>
      <w:proofErr w:type="gramStart"/>
      <w:r w:rsidRPr="00381D68">
        <w:rPr>
          <w:rFonts w:cs="Times New Roman"/>
          <w:color w:val="000000"/>
        </w:rPr>
        <w:t>Spring</w:t>
      </w:r>
      <w:proofErr w:type="gramEnd"/>
      <w:r w:rsidRPr="00381D68">
        <w:rPr>
          <w:rFonts w:cs="Times New Roman"/>
          <w:color w:val="000000"/>
        </w:rPr>
        <w:t xml:space="preserve"> of 2013, using course (Law 232) Constitutional Law. The assessed using tools identified under assessment strategies. A total of 19 students enrolled and 17 students completed and passed the course.</w:t>
      </w:r>
    </w:p>
    <w:p w14:paraId="31093E6B" w14:textId="419D7653" w:rsidR="00381D68" w:rsidRPr="00381D68" w:rsidRDefault="00381D68" w:rsidP="00381D68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381D68">
        <w:rPr>
          <w:rFonts w:cs="Times New Roman"/>
          <w:color w:val="000000"/>
        </w:rPr>
        <w:t xml:space="preserve">PSLO #9: </w:t>
      </w:r>
      <w:r w:rsidRPr="00381D68">
        <w:rPr>
          <w:rFonts w:cs="Times New Roman"/>
          <w:color w:val="000000"/>
        </w:rPr>
        <w:t>The outcome was assessed in Spring 2013, using (Law 238) Real Property. A total of 20 students enrolled in the course and they were assessed, using the tools indicated as assessment strategies. Out the 20m students, 18 students passed and completed the course.</w:t>
      </w:r>
    </w:p>
    <w:p w14:paraId="50D131A8" w14:textId="352923FA" w:rsidR="00381D68" w:rsidRPr="00381D68" w:rsidRDefault="00381D68" w:rsidP="00381D68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381D68">
        <w:rPr>
          <w:rFonts w:cs="Times New Roman"/>
          <w:color w:val="000000"/>
        </w:rPr>
        <w:t xml:space="preserve">PSLO #10: </w:t>
      </w:r>
      <w:r w:rsidRPr="00381D68">
        <w:rPr>
          <w:rFonts w:cs="Times New Roman"/>
          <w:color w:val="000000"/>
        </w:rPr>
        <w:t>Summer 2012-Nine (9) students enrolled and 7 students completed the course with a 78% pass rate. Summer 2013-Fourteen (14) students enrolled and all completed the course at a 100% pass rate.</w:t>
      </w:r>
      <w:r w:rsidRPr="00381D68">
        <w:rPr>
          <w:rFonts w:cs="Times New Roman"/>
          <w:color w:val="000000"/>
        </w:rPr>
        <w:t xml:space="preserve"> </w:t>
      </w:r>
      <w:r w:rsidRPr="00381D68">
        <w:rPr>
          <w:rFonts w:cs="Times New Roman"/>
          <w:color w:val="000000"/>
        </w:rPr>
        <w:t>Students were assessed for both Summers 2012 and 2013. Results indicated about 75% passing rate. The target is met but has the lowest passing rate compared to the other outcomes</w:t>
      </w:r>
    </w:p>
    <w:p w14:paraId="33243219" w14:textId="77777777" w:rsidR="00381D68" w:rsidRDefault="00B76257" w:rsidP="00381D68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381D68">
        <w:rPr>
          <w:rFonts w:cs="Times New Roman"/>
          <w:b/>
          <w:bCs/>
          <w:color w:val="3366FF"/>
        </w:rPr>
        <w:lastRenderedPageBreak/>
        <w:t>What we are planning to work on:</w:t>
      </w:r>
    </w:p>
    <w:p w14:paraId="24283878" w14:textId="1EC1DF42" w:rsidR="00B76257" w:rsidRPr="00381D68" w:rsidRDefault="00381D68" w:rsidP="00381D6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381D68">
        <w:rPr>
          <w:rFonts w:cs="Times New Roman"/>
          <w:color w:val="000000"/>
        </w:rPr>
        <w:t>A recommendation by the instructor is to have two semesters of legal research class instead of one, prior to taking this course. An additional recommendation is to purchase a package through CALL.org, a computer-assistant learning program used by nearly every law school in the United States. The package costs around $250.00/year.</w:t>
      </w:r>
    </w:p>
    <w:p w14:paraId="04448BD6" w14:textId="54B5468A" w:rsidR="00381D68" w:rsidRDefault="00381D68" w:rsidP="00381D6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381D68">
        <w:rPr>
          <w:rFonts w:cs="Times New Roman"/>
          <w:color w:val="000000"/>
        </w:rPr>
        <w:t xml:space="preserve">The course currently does not have a textbook. There is no recommendation for a textbook at the moment. Part of the reason why no recommendation has been made can be attributed to the fact that the course is taught by a different instructor every semester. Thus, there has not been any consensus to a specific textbook. </w:t>
      </w:r>
      <w:proofErr w:type="gramStart"/>
      <w:r w:rsidRPr="00381D68">
        <w:rPr>
          <w:rFonts w:cs="Times New Roman"/>
          <w:color w:val="000000"/>
        </w:rPr>
        <w:t>a</w:t>
      </w:r>
      <w:proofErr w:type="gramEnd"/>
      <w:r w:rsidRPr="00381D68">
        <w:rPr>
          <w:rFonts w:cs="Times New Roman"/>
          <w:color w:val="000000"/>
        </w:rPr>
        <w:t xml:space="preserve"> recommendation can be made to address the need for a regular law instructor who can also serve as the coordinator for the program.</w:t>
      </w:r>
    </w:p>
    <w:p w14:paraId="2E92FEB9" w14:textId="5842C8A3" w:rsidR="00381D68" w:rsidRPr="00381D68" w:rsidRDefault="00381D68" w:rsidP="00381D6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381D68">
        <w:rPr>
          <w:rFonts w:cs="Times New Roman"/>
          <w:color w:val="000000"/>
        </w:rPr>
        <w:t>Offer the course during a regular semester or have students take only one course, which is this course.</w:t>
      </w:r>
    </w:p>
    <w:p w14:paraId="183473EF" w14:textId="77777777" w:rsidR="00B76257" w:rsidRPr="00DC306A" w:rsidRDefault="00B76257" w:rsidP="00B76257">
      <w:pPr>
        <w:widowControl w:val="0"/>
        <w:autoSpaceDE w:val="0"/>
        <w:autoSpaceDN w:val="0"/>
        <w:adjustRightInd w:val="0"/>
      </w:pPr>
    </w:p>
    <w:p w14:paraId="2F504828" w14:textId="77777777" w:rsidR="00B76257" w:rsidRPr="00B071D8" w:rsidRDefault="00B76257" w:rsidP="00B76257">
      <w:pPr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Recommendations for students:</w:t>
      </w:r>
      <w:r w:rsidRPr="00B071D8">
        <w:rPr>
          <w:rFonts w:cs="Times New Roman"/>
          <w:color w:val="3366FF"/>
        </w:rPr>
        <w:t xml:space="preserve"> </w:t>
      </w:r>
    </w:p>
    <w:p w14:paraId="35ECE014" w14:textId="77777777" w:rsidR="005E29DB" w:rsidRPr="000F5FAA" w:rsidRDefault="005E29DB" w:rsidP="00B76257">
      <w:pPr>
        <w:rPr>
          <w:rFonts w:cs="Times New Roman"/>
        </w:rPr>
      </w:pPr>
      <w:bookmarkStart w:id="0" w:name="_GoBack"/>
      <w:bookmarkEnd w:id="0"/>
    </w:p>
    <w:p w14:paraId="5B5D25EC" w14:textId="2C212C20" w:rsidR="005E29DB" w:rsidRDefault="005E29DB" w:rsidP="00B76257"/>
    <w:sectPr w:rsidR="005E29DB" w:rsidSect="00B74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958"/>
    <w:multiLevelType w:val="hybridMultilevel"/>
    <w:tmpl w:val="FD1C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52B76"/>
    <w:multiLevelType w:val="hybridMultilevel"/>
    <w:tmpl w:val="92BE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33719"/>
    <w:multiLevelType w:val="hybridMultilevel"/>
    <w:tmpl w:val="D582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8EC"/>
    <w:multiLevelType w:val="hybridMultilevel"/>
    <w:tmpl w:val="7E305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00F3A"/>
    <w:multiLevelType w:val="hybridMultilevel"/>
    <w:tmpl w:val="AFD8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E42F9"/>
    <w:multiLevelType w:val="hybridMultilevel"/>
    <w:tmpl w:val="01E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11C3C"/>
    <w:multiLevelType w:val="hybridMultilevel"/>
    <w:tmpl w:val="B4B87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F0CA0"/>
    <w:multiLevelType w:val="hybridMultilevel"/>
    <w:tmpl w:val="EA46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05D22"/>
    <w:multiLevelType w:val="hybridMultilevel"/>
    <w:tmpl w:val="77D0F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E4FCC"/>
    <w:multiLevelType w:val="hybridMultilevel"/>
    <w:tmpl w:val="31A8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E047F"/>
    <w:multiLevelType w:val="hybridMultilevel"/>
    <w:tmpl w:val="49B2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5E67"/>
    <w:multiLevelType w:val="hybridMultilevel"/>
    <w:tmpl w:val="C24A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B6617"/>
    <w:multiLevelType w:val="hybridMultilevel"/>
    <w:tmpl w:val="B91C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81343"/>
    <w:multiLevelType w:val="hybridMultilevel"/>
    <w:tmpl w:val="5A828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30F39"/>
    <w:multiLevelType w:val="hybridMultilevel"/>
    <w:tmpl w:val="3FCAA7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275BD"/>
    <w:multiLevelType w:val="hybridMultilevel"/>
    <w:tmpl w:val="381C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510C6"/>
    <w:multiLevelType w:val="hybridMultilevel"/>
    <w:tmpl w:val="7CEE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B2C74"/>
    <w:multiLevelType w:val="hybridMultilevel"/>
    <w:tmpl w:val="34DE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87800"/>
    <w:multiLevelType w:val="hybridMultilevel"/>
    <w:tmpl w:val="E994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F4936"/>
    <w:multiLevelType w:val="hybridMultilevel"/>
    <w:tmpl w:val="A164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530CE"/>
    <w:multiLevelType w:val="hybridMultilevel"/>
    <w:tmpl w:val="01989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F1048"/>
    <w:multiLevelType w:val="hybridMultilevel"/>
    <w:tmpl w:val="C0B8F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3312E"/>
    <w:multiLevelType w:val="hybridMultilevel"/>
    <w:tmpl w:val="C7A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55C4C"/>
    <w:multiLevelType w:val="hybridMultilevel"/>
    <w:tmpl w:val="21FC1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184F"/>
    <w:multiLevelType w:val="hybridMultilevel"/>
    <w:tmpl w:val="9B46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01520"/>
    <w:multiLevelType w:val="hybridMultilevel"/>
    <w:tmpl w:val="4CF0E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97353"/>
    <w:multiLevelType w:val="hybridMultilevel"/>
    <w:tmpl w:val="10B8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1"/>
  </w:num>
  <w:num w:numId="5">
    <w:abstractNumId w:val="12"/>
  </w:num>
  <w:num w:numId="6">
    <w:abstractNumId w:val="0"/>
  </w:num>
  <w:num w:numId="7">
    <w:abstractNumId w:val="17"/>
  </w:num>
  <w:num w:numId="8">
    <w:abstractNumId w:val="9"/>
  </w:num>
  <w:num w:numId="9">
    <w:abstractNumId w:val="3"/>
  </w:num>
  <w:num w:numId="10">
    <w:abstractNumId w:val="21"/>
  </w:num>
  <w:num w:numId="11">
    <w:abstractNumId w:val="22"/>
  </w:num>
  <w:num w:numId="12">
    <w:abstractNumId w:val="25"/>
  </w:num>
  <w:num w:numId="13">
    <w:abstractNumId w:val="19"/>
  </w:num>
  <w:num w:numId="14">
    <w:abstractNumId w:val="10"/>
  </w:num>
  <w:num w:numId="15">
    <w:abstractNumId w:val="26"/>
  </w:num>
  <w:num w:numId="16">
    <w:abstractNumId w:val="20"/>
  </w:num>
  <w:num w:numId="17">
    <w:abstractNumId w:val="13"/>
  </w:num>
  <w:num w:numId="18">
    <w:abstractNumId w:val="8"/>
  </w:num>
  <w:num w:numId="19">
    <w:abstractNumId w:val="16"/>
  </w:num>
  <w:num w:numId="20">
    <w:abstractNumId w:val="2"/>
  </w:num>
  <w:num w:numId="21">
    <w:abstractNumId w:val="18"/>
  </w:num>
  <w:num w:numId="22">
    <w:abstractNumId w:val="23"/>
  </w:num>
  <w:num w:numId="23">
    <w:abstractNumId w:val="7"/>
  </w:num>
  <w:num w:numId="24">
    <w:abstractNumId w:val="24"/>
  </w:num>
  <w:num w:numId="25">
    <w:abstractNumId w:val="6"/>
  </w:num>
  <w:num w:numId="26">
    <w:abstractNumId w:val="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57"/>
    <w:rsid w:val="00042E8C"/>
    <w:rsid w:val="00065E1A"/>
    <w:rsid w:val="000739AC"/>
    <w:rsid w:val="00086D25"/>
    <w:rsid w:val="00146945"/>
    <w:rsid w:val="001738D3"/>
    <w:rsid w:val="00381D68"/>
    <w:rsid w:val="00415ED2"/>
    <w:rsid w:val="004710D3"/>
    <w:rsid w:val="00480A8A"/>
    <w:rsid w:val="00510CAF"/>
    <w:rsid w:val="00585D7D"/>
    <w:rsid w:val="005E29DB"/>
    <w:rsid w:val="0062025F"/>
    <w:rsid w:val="006928A3"/>
    <w:rsid w:val="00720510"/>
    <w:rsid w:val="00745545"/>
    <w:rsid w:val="00754410"/>
    <w:rsid w:val="007B3CD8"/>
    <w:rsid w:val="007C1AD1"/>
    <w:rsid w:val="00910D53"/>
    <w:rsid w:val="0093691C"/>
    <w:rsid w:val="00967AA6"/>
    <w:rsid w:val="00A6291D"/>
    <w:rsid w:val="00B03C66"/>
    <w:rsid w:val="00B071D8"/>
    <w:rsid w:val="00B107C5"/>
    <w:rsid w:val="00B16BE8"/>
    <w:rsid w:val="00B74265"/>
    <w:rsid w:val="00B74B1E"/>
    <w:rsid w:val="00B76257"/>
    <w:rsid w:val="00C017C3"/>
    <w:rsid w:val="00C75F81"/>
    <w:rsid w:val="00CE5EE4"/>
    <w:rsid w:val="00DD0424"/>
    <w:rsid w:val="00DE1B1D"/>
    <w:rsid w:val="00E22740"/>
    <w:rsid w:val="00E23673"/>
    <w:rsid w:val="00E64D47"/>
    <w:rsid w:val="00E96B5B"/>
    <w:rsid w:val="00EC0577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A6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  <w:style w:type="paragraph" w:styleId="BodyText">
    <w:name w:val="Body Text"/>
    <w:basedOn w:val="Normal"/>
    <w:link w:val="BodyTextChar"/>
    <w:rsid w:val="00065E1A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65E1A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  <w:style w:type="paragraph" w:styleId="BodyText">
    <w:name w:val="Body Text"/>
    <w:basedOn w:val="Normal"/>
    <w:link w:val="BodyTextChar"/>
    <w:rsid w:val="00065E1A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65E1A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Perkins</dc:creator>
  <cp:lastModifiedBy>Christopher R. Perkins</cp:lastModifiedBy>
  <cp:revision>3</cp:revision>
  <cp:lastPrinted>2013-10-03T21:50:00Z</cp:lastPrinted>
  <dcterms:created xsi:type="dcterms:W3CDTF">2013-10-23T21:58:00Z</dcterms:created>
  <dcterms:modified xsi:type="dcterms:W3CDTF">2013-10-28T15:18:00Z</dcterms:modified>
</cp:coreProperties>
</file>