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81"/>
        <w:tblW w:w="10980" w:type="dxa"/>
        <w:tblLayout w:type="fixed"/>
        <w:tblLook w:val="0000" w:firstRow="0" w:lastRow="0" w:firstColumn="0" w:lastColumn="0" w:noHBand="0" w:noVBand="0"/>
      </w:tblPr>
      <w:tblGrid>
        <w:gridCol w:w="2667"/>
        <w:gridCol w:w="861"/>
        <w:gridCol w:w="131"/>
        <w:gridCol w:w="1276"/>
        <w:gridCol w:w="2126"/>
        <w:gridCol w:w="3919"/>
      </w:tblGrid>
      <w:tr w:rsidR="00EC1F2A" w:rsidRPr="00205A7B" w:rsidTr="00EC1F2A">
        <w:trPr>
          <w:trHeight w:val="227"/>
        </w:trPr>
        <w:tc>
          <w:tcPr>
            <w:tcW w:w="2667" w:type="dxa"/>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0"/>
                <w:szCs w:val="20"/>
              </w:rPr>
            </w:pPr>
            <w:r w:rsidRPr="00205A7B">
              <w:rPr>
                <w:rFonts w:ascii="Garamond" w:eastAsia="MS ??" w:hAnsi="Garamond" w:cs="Times New Roman"/>
                <w:sz w:val="20"/>
                <w:szCs w:val="20"/>
              </w:rPr>
              <w:t xml:space="preserve">AP Full Official </w:t>
            </w:r>
          </w:p>
        </w:tc>
        <w:tc>
          <w:tcPr>
            <w:tcW w:w="8313" w:type="dxa"/>
            <w:gridSpan w:val="5"/>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Baskerville" w:eastAsia="MS ??" w:hAnsi="Baskerville" w:cs="Baskerville"/>
                <w:b/>
                <w:i/>
                <w:sz w:val="24"/>
                <w:szCs w:val="24"/>
              </w:rPr>
            </w:pPr>
            <w:r w:rsidRPr="00205A7B">
              <w:rPr>
                <w:rFonts w:ascii="Baskerville" w:eastAsia="MS ??" w:hAnsi="Baskerville" w:cs="Baskerville"/>
                <w:b/>
                <w:i/>
                <w:sz w:val="24"/>
                <w:szCs w:val="24"/>
              </w:rPr>
              <w:t>Certificate of Achievement (COA) in Electronic Engineering Technology (EET)</w:t>
            </w:r>
          </w:p>
        </w:tc>
      </w:tr>
      <w:tr w:rsidR="00EC1F2A" w:rsidRPr="00205A7B" w:rsidTr="00EC1F2A">
        <w:trPr>
          <w:trHeight w:val="260"/>
        </w:trPr>
        <w:tc>
          <w:tcPr>
            <w:tcW w:w="2667" w:type="dxa"/>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0"/>
                <w:szCs w:val="20"/>
              </w:rPr>
            </w:pPr>
            <w:r w:rsidRPr="00205A7B">
              <w:rPr>
                <w:rFonts w:ascii="Garamond" w:eastAsia="MS ??" w:hAnsi="Garamond" w:cs="Times New Roman"/>
                <w:sz w:val="20"/>
                <w:szCs w:val="20"/>
              </w:rPr>
              <w:t>Campus</w:t>
            </w:r>
          </w:p>
        </w:tc>
        <w:tc>
          <w:tcPr>
            <w:tcW w:w="2268" w:type="dxa"/>
            <w:gridSpan w:val="3"/>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4"/>
                <w:szCs w:val="24"/>
              </w:rPr>
            </w:pPr>
            <w:r>
              <w:rPr>
                <w:rFonts w:ascii="Baskerville" w:eastAsia="MS ??" w:hAnsi="Baskerville" w:cs="Baskerville"/>
                <w:b/>
                <w:i/>
                <w:sz w:val="24"/>
                <w:szCs w:val="24"/>
              </w:rPr>
              <w:t>CTEC</w:t>
            </w:r>
          </w:p>
        </w:tc>
        <w:tc>
          <w:tcPr>
            <w:tcW w:w="2126" w:type="dxa"/>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0"/>
                <w:szCs w:val="20"/>
              </w:rPr>
            </w:pPr>
            <w:r w:rsidRPr="00205A7B">
              <w:rPr>
                <w:rFonts w:ascii="Garamond" w:eastAsia="MS ??" w:hAnsi="Garamond" w:cs="Times New Roman"/>
                <w:sz w:val="20"/>
                <w:szCs w:val="20"/>
              </w:rPr>
              <w:t>AP Review Submission Date</w:t>
            </w:r>
          </w:p>
        </w:tc>
        <w:tc>
          <w:tcPr>
            <w:tcW w:w="3919" w:type="dxa"/>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4"/>
                <w:szCs w:val="24"/>
              </w:rPr>
            </w:pPr>
            <w:r>
              <w:rPr>
                <w:rFonts w:ascii="Garamond" w:eastAsia="MS ??" w:hAnsi="Garamond" w:cs="Times New Roman"/>
                <w:sz w:val="24"/>
                <w:szCs w:val="24"/>
              </w:rPr>
              <w:t>October 2018</w:t>
            </w:r>
          </w:p>
        </w:tc>
      </w:tr>
      <w:tr w:rsidR="00EC1F2A" w:rsidRPr="00205A7B" w:rsidTr="00EC1F2A">
        <w:trPr>
          <w:trHeight w:val="260"/>
        </w:trPr>
        <w:tc>
          <w:tcPr>
            <w:tcW w:w="2667" w:type="dxa"/>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0"/>
                <w:szCs w:val="20"/>
              </w:rPr>
            </w:pPr>
            <w:r w:rsidRPr="00205A7B">
              <w:rPr>
                <w:rFonts w:ascii="Garamond" w:eastAsia="MS ??" w:hAnsi="Garamond" w:cs="Times New Roman"/>
                <w:sz w:val="20"/>
                <w:szCs w:val="20"/>
              </w:rPr>
              <w:t>Completed by</w:t>
            </w:r>
          </w:p>
        </w:tc>
        <w:tc>
          <w:tcPr>
            <w:tcW w:w="2268" w:type="dxa"/>
            <w:gridSpan w:val="3"/>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4"/>
                <w:szCs w:val="24"/>
              </w:rPr>
            </w:pPr>
            <w:r w:rsidRPr="00205A7B">
              <w:rPr>
                <w:rFonts w:ascii="Baskerville" w:eastAsia="MS ??" w:hAnsi="Baskerville" w:cs="Baskerville"/>
                <w:b/>
                <w:i/>
                <w:sz w:val="24"/>
                <w:szCs w:val="24"/>
              </w:rPr>
              <w:t>Gardner Edgar</w:t>
            </w:r>
          </w:p>
        </w:tc>
        <w:tc>
          <w:tcPr>
            <w:tcW w:w="2126" w:type="dxa"/>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0"/>
                <w:szCs w:val="20"/>
              </w:rPr>
            </w:pPr>
            <w:r w:rsidRPr="00205A7B">
              <w:rPr>
                <w:rFonts w:ascii="Garamond" w:eastAsia="MS ??" w:hAnsi="Garamond" w:cs="Times New Roman"/>
                <w:sz w:val="20"/>
                <w:szCs w:val="20"/>
              </w:rPr>
              <w:t>AR Review Cycle</w:t>
            </w:r>
          </w:p>
        </w:tc>
        <w:tc>
          <w:tcPr>
            <w:tcW w:w="3919" w:type="dxa"/>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Baskerville" w:eastAsia="MS ??" w:hAnsi="Baskerville" w:cs="Baskerville"/>
                <w:i/>
                <w:sz w:val="24"/>
                <w:szCs w:val="24"/>
              </w:rPr>
            </w:pPr>
            <w:r>
              <w:rPr>
                <w:rFonts w:ascii="Baskerville" w:eastAsia="MS ??" w:hAnsi="Baskerville" w:cs="Baskerville"/>
                <w:b/>
                <w:i/>
                <w:sz w:val="24"/>
                <w:szCs w:val="24"/>
              </w:rPr>
              <w:t>SY 2017-2018 (fall 17 to spring 2018</w:t>
            </w:r>
            <w:r w:rsidRPr="00205A7B">
              <w:rPr>
                <w:rFonts w:ascii="Baskerville" w:eastAsia="MS ??" w:hAnsi="Baskerville" w:cs="Baskerville"/>
                <w:b/>
                <w:i/>
                <w:sz w:val="24"/>
                <w:szCs w:val="24"/>
              </w:rPr>
              <w:t>)</w:t>
            </w:r>
          </w:p>
        </w:tc>
      </w:tr>
      <w:tr w:rsidR="00EC1F2A" w:rsidRPr="00205A7B" w:rsidTr="00EC1F2A">
        <w:trPr>
          <w:trHeight w:val="263"/>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Baskerville" w:eastAsia="MS ??" w:hAnsi="Baskerville" w:cs="Baskerville"/>
                <w:i/>
                <w:color w:val="FFFFFF"/>
                <w:sz w:val="12"/>
                <w:szCs w:val="12"/>
              </w:rPr>
            </w:pPr>
            <w:r w:rsidRPr="00205A7B">
              <w:rPr>
                <w:rFonts w:ascii="Garamond" w:eastAsia="MS ??" w:hAnsi="Garamond" w:cs="Times New Roman"/>
                <w:b/>
                <w:color w:val="FFFFFF"/>
                <w:sz w:val="18"/>
                <w:szCs w:val="18"/>
              </w:rPr>
              <w:t>Program Goals</w:t>
            </w:r>
          </w:p>
        </w:tc>
      </w:tr>
      <w:tr w:rsidR="00EC1F2A" w:rsidRPr="00205A7B" w:rsidTr="00EC1F2A">
        <w:trPr>
          <w:trHeight w:val="263"/>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E0E0E0"/>
            <w:vAlign w:val="center"/>
          </w:tcPr>
          <w:p w:rsidR="00EC1F2A" w:rsidRPr="00205A7B" w:rsidRDefault="00EC1F2A" w:rsidP="00EC1F2A">
            <w:pPr>
              <w:spacing w:after="0" w:line="240" w:lineRule="auto"/>
              <w:rPr>
                <w:rFonts w:ascii="Garamond" w:eastAsia="MS ??" w:hAnsi="Garamond" w:cs="Times New Roman"/>
                <w:b/>
                <w:sz w:val="18"/>
                <w:szCs w:val="18"/>
              </w:rPr>
            </w:pPr>
            <w:r w:rsidRPr="00205A7B">
              <w:rPr>
                <w:rFonts w:ascii="Garamond" w:eastAsia="MS ??" w:hAnsi="Garamond" w:cs="Times New Roman"/>
                <w:sz w:val="12"/>
                <w:szCs w:val="12"/>
              </w:rPr>
              <w:t>Program goals are broad statements concerning knowledge, skills, or values that the faculty members expect the graduating students to achieve.</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vAlign w:val="center"/>
          </w:tcPr>
          <w:p w:rsidR="00EC1F2A" w:rsidRPr="00D12D16" w:rsidRDefault="00EC1F2A" w:rsidP="00EC1F2A">
            <w:pPr>
              <w:numPr>
                <w:ilvl w:val="0"/>
                <w:numId w:val="2"/>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Demonstrate entry level skills that are needed to pursue a career as a technician in the field of electronic or related areas.</w:t>
            </w:r>
          </w:p>
          <w:p w:rsidR="00EC1F2A" w:rsidRPr="00D12D16" w:rsidRDefault="00EC1F2A" w:rsidP="00EC1F2A">
            <w:pPr>
              <w:numPr>
                <w:ilvl w:val="0"/>
                <w:numId w:val="2"/>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Demonstrate intellectual skills and critical thinking skills to become effective learners and well informed citizen.</w:t>
            </w:r>
          </w:p>
          <w:p w:rsidR="00EC1F2A" w:rsidRPr="00205A7B" w:rsidRDefault="00EC1F2A" w:rsidP="00EC1F2A">
            <w:pPr>
              <w:spacing w:after="0" w:line="240" w:lineRule="auto"/>
              <w:rPr>
                <w:rFonts w:ascii="Baskerville" w:eastAsia="MS ??" w:hAnsi="Baskerville" w:cs="Baskerville"/>
                <w:i/>
                <w:sz w:val="24"/>
              </w:rPr>
            </w:pPr>
          </w:p>
        </w:tc>
      </w:tr>
      <w:tr w:rsidR="00EC1F2A" w:rsidRPr="00205A7B" w:rsidTr="00EC1F2A">
        <w:trPr>
          <w:trHeight w:val="263"/>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Baskerville" w:eastAsia="MS ??" w:hAnsi="Baskerville" w:cs="Baskerville"/>
                <w:i/>
                <w:color w:val="FFFFFF"/>
                <w:sz w:val="12"/>
                <w:szCs w:val="12"/>
              </w:rPr>
            </w:pPr>
            <w:r w:rsidRPr="00205A7B">
              <w:rPr>
                <w:rFonts w:ascii="Garamond" w:eastAsia="MS ??" w:hAnsi="Garamond" w:cs="Times New Roman"/>
                <w:b/>
                <w:color w:val="FFFFFF"/>
                <w:sz w:val="18"/>
                <w:szCs w:val="18"/>
              </w:rPr>
              <w:t>Program History</w:t>
            </w:r>
          </w:p>
        </w:tc>
      </w:tr>
      <w:tr w:rsidR="00EC1F2A" w:rsidRPr="00205A7B" w:rsidTr="00EC1F2A">
        <w:trPr>
          <w:trHeight w:val="263"/>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Baskerville" w:eastAsia="MS ??" w:hAnsi="Baskerville" w:cs="Baskerville"/>
                <w:i/>
                <w:sz w:val="12"/>
                <w:szCs w:val="12"/>
              </w:rPr>
            </w:pPr>
            <w:r w:rsidRPr="00205A7B">
              <w:rPr>
                <w:rFonts w:ascii="Garamond" w:eastAsia="MS ??" w:hAnsi="Garamond" w:cs="Times New Roman"/>
                <w:sz w:val="12"/>
                <w:szCs w:val="12"/>
              </w:rPr>
              <w:t>This section describes the history of the program.  This includes the date and reason of implementation, significant milestones in the development of the program, and significant current activities.</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vAlign w:val="center"/>
          </w:tcPr>
          <w:p w:rsidR="00EC1F2A" w:rsidRPr="00D12D16" w:rsidRDefault="00EC1F2A" w:rsidP="00EC1F2A">
            <w:p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Milestones: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1999 – The first course was offered with 5 students.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2000 – One full time instructor was recruited to assist in designing</w:t>
            </w:r>
            <w:r w:rsidR="00D12D16" w:rsidRPr="00D12D16">
              <w:rPr>
                <w:rFonts w:ascii="Garamond" w:eastAsia="MS ??" w:hAnsi="Garamond" w:cs="Times New Roman"/>
                <w:b/>
                <w:i/>
                <w:sz w:val="20"/>
                <w:szCs w:val="20"/>
              </w:rPr>
              <w:t xml:space="preserve"> and developing</w:t>
            </w:r>
            <w:r w:rsidRPr="00D12D16">
              <w:rPr>
                <w:rFonts w:ascii="Garamond" w:eastAsia="MS ??" w:hAnsi="Garamond" w:cs="Times New Roman"/>
                <w:b/>
                <w:i/>
                <w:sz w:val="20"/>
                <w:szCs w:val="20"/>
              </w:rPr>
              <w:t xml:space="preserve"> curriculum and offer courses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2001- Additional instructor was recruited and enrollment increased to 12 students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2003 – Substantive change report to WASC was approved to extend COA in Electronics to include Advanced Certificate and Associate of Applied Science degree in Electronic Technology and Telecommunication Technology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Commenced the use of computer assisted instruction (NIDA) to improve course delivery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Recruited 12 Technicians from FSMTC to enroll in the AAS Telecommunication Technology program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2003 – First certificate graduates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2005 – Since the program served as the foundation of AAS ET and TT, two cohorts or more are needed for every semester.  This led to teaching overloads and utilization of part-time instructors.</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2011 – Due to low graduate rates or low number of students completing requirements within three or four semesters, program discouraged enrolling certificate-bound students.  Certificate-bound students have great difficulties in completing the required courses in three or four semesters.</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2012 – Due to the above claim, official request was send to VPIA office to prohibit certificate-bound students to enroll in the program.  It was rather suggested that certificate should be viewed as an exit level.</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Presently, program is focused in recruiting degree-bound students for fall 2014. Only 5 students were enrolled.</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2014 - Develop CTE Servicing to provide students the opportunity to apply skills in a real world working environment.  The CTE Servicing will also help students improve soft skills such as customer service, communication, job attitude, and more.</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Due to low enrollment of degree-bound students, program allowed to recruit certificate-bound students in fall 2015.</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2015 - Hired a new electronic instructor</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2015 - Re-established advisory council for the program.</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Brought back toolkit set as part of course requirements for new students in fall </w:t>
            </w:r>
            <w:r w:rsidR="00D12D16" w:rsidRPr="00D12D16">
              <w:rPr>
                <w:rFonts w:ascii="Garamond" w:eastAsia="MS ??" w:hAnsi="Garamond" w:cs="Times New Roman"/>
                <w:b/>
                <w:i/>
                <w:sz w:val="20"/>
                <w:szCs w:val="20"/>
              </w:rPr>
              <w:t xml:space="preserve">2005 </w:t>
            </w:r>
            <w:r w:rsidRPr="00D12D16">
              <w:rPr>
                <w:rFonts w:ascii="Garamond" w:eastAsia="MS ??" w:hAnsi="Garamond" w:cs="Times New Roman"/>
                <w:b/>
                <w:i/>
                <w:sz w:val="20"/>
                <w:szCs w:val="20"/>
              </w:rPr>
              <w:t>semesters.</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Received four new oscilloscope testing equipment as a donation from Japan Government.</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Identified the Electronic Technician Associations-International’s (ETAi) Student Electronic Technician (SET) exam as the third-party certification exam for EET program.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2016 - Upgraded the Nida computer lab with new 20 computers.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Submitted request to purchase new Nida training system including software and new trainer consoles.  </w:t>
            </w:r>
          </w:p>
          <w:p w:rsidR="00EC1F2A" w:rsidRPr="00D12D16" w:rsidRDefault="00EC1F2A" w:rsidP="00EC1F2A">
            <w:pPr>
              <w:numPr>
                <w:ilvl w:val="0"/>
                <w:numId w:val="1"/>
              </w:num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2017 – Modified VEE100 Soldering to include new skills in BGA and lead-free soldering.</w:t>
            </w:r>
          </w:p>
          <w:p w:rsidR="00EC1F2A" w:rsidRPr="00D12D16" w:rsidRDefault="00EC1F2A" w:rsidP="00EC1F2A">
            <w:pPr>
              <w:spacing w:after="0" w:line="240" w:lineRule="auto"/>
              <w:ind w:left="720"/>
              <w:rPr>
                <w:rFonts w:ascii="Garamond" w:eastAsia="MS ??" w:hAnsi="Garamond" w:cs="Times New Roman"/>
                <w:b/>
                <w:i/>
                <w:sz w:val="20"/>
                <w:szCs w:val="20"/>
              </w:rPr>
            </w:pPr>
          </w:p>
        </w:tc>
      </w:tr>
      <w:tr w:rsidR="00EC1F2A" w:rsidRPr="00205A7B" w:rsidTr="00EC1F2A">
        <w:trPr>
          <w:trHeight w:val="263"/>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Baskerville" w:eastAsia="MS ??" w:hAnsi="Baskerville" w:cs="Baskerville"/>
                <w:i/>
                <w:color w:val="FFFFFF"/>
                <w:sz w:val="12"/>
                <w:szCs w:val="12"/>
              </w:rPr>
            </w:pPr>
            <w:r w:rsidRPr="00205A7B">
              <w:rPr>
                <w:rFonts w:ascii="Garamond" w:eastAsia="MS ??" w:hAnsi="Garamond" w:cs="Times New Roman"/>
                <w:b/>
                <w:color w:val="FFFFFF"/>
                <w:sz w:val="18"/>
                <w:szCs w:val="18"/>
              </w:rPr>
              <w:t>Program Description</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Garamond" w:eastAsia="MS ??" w:hAnsi="Garamond" w:cs="Times New Roman"/>
                <w:sz w:val="12"/>
                <w:szCs w:val="12"/>
              </w:rPr>
            </w:pPr>
            <w:r w:rsidRPr="00205A7B">
              <w:rPr>
                <w:rFonts w:ascii="Garamond" w:eastAsia="MS ??" w:hAnsi="Garamond" w:cs="Times New Roman"/>
                <w:sz w:val="12"/>
                <w:szCs w:val="12"/>
              </w:rPr>
              <w:t>The program description describes the program, including its organization, relationship to other programs in the system, program design, degree(s) offered, and other significant features of the program, such as elements/resources for forward-looking new program contributions to the state’s economy, or specialized program accreditation.</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vAlign w:val="center"/>
          </w:tcPr>
          <w:p w:rsidR="00EC1F2A" w:rsidRPr="00D12D16" w:rsidRDefault="00EC1F2A" w:rsidP="00EC1F2A">
            <w:p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The program serves as the foundation of the AAS ET and TT programs.  Students must complete it before continuing into the AAS programs.</w:t>
            </w:r>
          </w:p>
          <w:p w:rsidR="00EC1F2A" w:rsidRPr="00D12D16" w:rsidRDefault="00EC1F2A" w:rsidP="00EC1F2A">
            <w:pPr>
              <w:spacing w:after="0" w:line="240" w:lineRule="auto"/>
              <w:rPr>
                <w:rFonts w:ascii="Garamond" w:eastAsia="MS ??" w:hAnsi="Garamond" w:cs="Times New Roman"/>
                <w:b/>
                <w:i/>
                <w:sz w:val="20"/>
                <w:szCs w:val="20"/>
              </w:rPr>
            </w:pPr>
          </w:p>
          <w:p w:rsidR="00EC1F2A" w:rsidRPr="00D12D16" w:rsidRDefault="00EC1F2A" w:rsidP="00EC1F2A">
            <w:p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 xml:space="preserve">Electronic Engineering Technology program offers academic course work, technical skills training and practical experience to prepare the students for positions in the Electronic industry.  Its primary purpose is to provide students with marketable entry-level skills in the electronic industry or any related field/career.  The program qualifies students to take external licensure, </w:t>
            </w:r>
            <w:r w:rsidRPr="00D12D16">
              <w:rPr>
                <w:rFonts w:ascii="Garamond" w:eastAsia="MS ??" w:hAnsi="Garamond" w:cs="Times New Roman"/>
                <w:b/>
                <w:i/>
                <w:sz w:val="20"/>
                <w:szCs w:val="20"/>
              </w:rPr>
              <w:lastRenderedPageBreak/>
              <w:t>vendor-based, or skill standards examinations in the field.  If standardized external exams are not available in the field of study, the program prepares students at skill levels expected of employees in an occupation found in the workforce.  The academic and technical coursework will also prepare students to pursue advanced training in the area at higher institution.</w:t>
            </w:r>
          </w:p>
          <w:p w:rsidR="00EC1F2A" w:rsidRPr="00D12D16" w:rsidRDefault="00EC1F2A" w:rsidP="00EC1F2A">
            <w:pPr>
              <w:spacing w:after="0" w:line="240" w:lineRule="auto"/>
              <w:rPr>
                <w:rFonts w:ascii="Garamond" w:eastAsia="MS ??" w:hAnsi="Garamond" w:cs="Times New Roman"/>
                <w:sz w:val="20"/>
                <w:szCs w:val="20"/>
              </w:rPr>
            </w:pPr>
          </w:p>
        </w:tc>
      </w:tr>
      <w:tr w:rsidR="00EC1F2A" w:rsidRPr="00205A7B" w:rsidTr="00EC1F2A">
        <w:trPr>
          <w:trHeight w:val="263"/>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tcPr>
          <w:p w:rsidR="00EC1F2A" w:rsidRPr="00205A7B" w:rsidRDefault="00EC1F2A" w:rsidP="00EC1F2A">
            <w:pPr>
              <w:spacing w:after="0" w:line="240" w:lineRule="auto"/>
              <w:rPr>
                <w:rFonts w:ascii="Baskerville" w:eastAsia="MS ??" w:hAnsi="Baskerville" w:cs="Baskerville"/>
                <w:i/>
                <w:color w:val="FFFFFF"/>
                <w:sz w:val="12"/>
                <w:szCs w:val="12"/>
              </w:rPr>
            </w:pPr>
            <w:r w:rsidRPr="00205A7B">
              <w:rPr>
                <w:rFonts w:ascii="Garamond" w:eastAsia="MS ??" w:hAnsi="Garamond" w:cs="Times New Roman"/>
                <w:b/>
                <w:color w:val="FFFFFF"/>
                <w:sz w:val="18"/>
                <w:szCs w:val="18"/>
              </w:rPr>
              <w:lastRenderedPageBreak/>
              <w:t>Program Admission Requirements</w:t>
            </w:r>
          </w:p>
        </w:tc>
      </w:tr>
      <w:tr w:rsidR="00EC1F2A" w:rsidRPr="00205A7B" w:rsidTr="00EC1F2A">
        <w:trPr>
          <w:trHeight w:val="115"/>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D9D9D9"/>
          </w:tcPr>
          <w:p w:rsidR="00EC1F2A" w:rsidRPr="00205A7B" w:rsidRDefault="00EC1F2A" w:rsidP="00EC1F2A">
            <w:pPr>
              <w:spacing w:after="0" w:line="240" w:lineRule="auto"/>
              <w:rPr>
                <w:rFonts w:ascii="Garamond" w:eastAsia="MS ??" w:hAnsi="Garamond" w:cs="Times New Roman"/>
                <w:sz w:val="12"/>
                <w:szCs w:val="12"/>
              </w:rPr>
            </w:pPr>
            <w:r w:rsidRPr="00205A7B">
              <w:rPr>
                <w:rFonts w:ascii="Garamond" w:eastAsia="MS ??" w:hAnsi="Garamond" w:cs="Times New Roman"/>
                <w:color w:val="000000"/>
                <w:sz w:val="12"/>
                <w:szCs w:val="12"/>
              </w:rPr>
              <w:t>This section describes the requirements for admission into the program and other requisites.</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vAlign w:val="center"/>
          </w:tcPr>
          <w:p w:rsidR="00EC1F2A" w:rsidRPr="00D12D16" w:rsidRDefault="00EC1F2A" w:rsidP="00EC1F2A">
            <w:p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Initially, it has the same admission requirements of the other T&amp;T certificate programs as stated below: [extracted from catalog, page 32]</w:t>
            </w:r>
          </w:p>
          <w:p w:rsidR="00EC1F2A" w:rsidRPr="00205A7B" w:rsidRDefault="00EC1F2A" w:rsidP="00EC1F2A">
            <w:pPr>
              <w:autoSpaceDE w:val="0"/>
              <w:autoSpaceDN w:val="0"/>
              <w:adjustRightInd w:val="0"/>
              <w:spacing w:after="0" w:line="240" w:lineRule="auto"/>
              <w:rPr>
                <w:rFonts w:ascii="Arial" w:eastAsia="MS ??" w:hAnsi="Arial" w:cs="Arial"/>
                <w:i/>
                <w:iCs/>
                <w:sz w:val="20"/>
                <w:szCs w:val="20"/>
              </w:rPr>
            </w:pPr>
          </w:p>
          <w:p w:rsidR="00EC1F2A" w:rsidRPr="00205A7B" w:rsidRDefault="00EC1F2A" w:rsidP="00EC1F2A">
            <w:pPr>
              <w:autoSpaceDE w:val="0"/>
              <w:autoSpaceDN w:val="0"/>
              <w:adjustRightInd w:val="0"/>
              <w:spacing w:after="0" w:line="240" w:lineRule="auto"/>
              <w:rPr>
                <w:rFonts w:ascii="Arial" w:eastAsia="MS ??" w:hAnsi="Arial" w:cs="Arial"/>
                <w:i/>
                <w:iCs/>
                <w:sz w:val="20"/>
                <w:szCs w:val="20"/>
              </w:rPr>
            </w:pPr>
            <w:r w:rsidRPr="00205A7B">
              <w:rPr>
                <w:rFonts w:ascii="Arial" w:eastAsia="MS ??" w:hAnsi="Arial" w:cs="Arial"/>
                <w:i/>
                <w:iCs/>
                <w:sz w:val="20"/>
                <w:szCs w:val="20"/>
              </w:rPr>
              <w:t>“Admission to Certificate of Achievement Programs: High school graduates and General Education Development certificate holders who are not accepted into or are not interested in a degree program may apply for admission into an entry-level certificate of achievement program.”</w:t>
            </w:r>
          </w:p>
          <w:p w:rsidR="00EC1F2A" w:rsidRPr="00205A7B" w:rsidRDefault="00EC1F2A" w:rsidP="00EC1F2A">
            <w:pPr>
              <w:autoSpaceDE w:val="0"/>
              <w:autoSpaceDN w:val="0"/>
              <w:adjustRightInd w:val="0"/>
              <w:spacing w:after="0" w:line="240" w:lineRule="auto"/>
              <w:rPr>
                <w:rFonts w:ascii="Arial" w:eastAsia="MS ??" w:hAnsi="Arial" w:cs="Arial"/>
                <w:i/>
                <w:iCs/>
                <w:sz w:val="20"/>
                <w:szCs w:val="20"/>
              </w:rPr>
            </w:pPr>
          </w:p>
          <w:p w:rsidR="00EC1F2A" w:rsidRPr="00D12D16" w:rsidRDefault="00EC1F2A" w:rsidP="00EC1F2A">
            <w:p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However, current development over the years, it was proposed in 2012 that the program would now change its admission requirement to recruiting degree-bound students.</w:t>
            </w:r>
          </w:p>
          <w:p w:rsidR="00EC1F2A" w:rsidRPr="00D12D16" w:rsidRDefault="00EC1F2A" w:rsidP="00EC1F2A">
            <w:pPr>
              <w:spacing w:after="0" w:line="240" w:lineRule="auto"/>
              <w:rPr>
                <w:rFonts w:ascii="Garamond" w:eastAsia="MS ??" w:hAnsi="Garamond" w:cs="Times New Roman"/>
                <w:b/>
                <w:i/>
                <w:sz w:val="20"/>
                <w:szCs w:val="20"/>
              </w:rPr>
            </w:pPr>
          </w:p>
          <w:p w:rsidR="00EC1F2A" w:rsidRPr="00D12D16" w:rsidRDefault="00EC1F2A" w:rsidP="00EC1F2A">
            <w:p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EET program had a different general requirements compared to other T&amp;T certificate programs.  Recent course modifications have suggested required requisites or the reading and writing level of students must be at ESL089/099 or better and a math level or MS100 or better.  This is a necessary admission requirement to ensure students in program would be able to complete all requirements within 3 or 4 semesters (including summer) as suggested in the catalog.</w:t>
            </w:r>
          </w:p>
          <w:p w:rsidR="00EC1F2A" w:rsidRPr="00D12D16" w:rsidRDefault="00EC1F2A" w:rsidP="00EC1F2A">
            <w:pPr>
              <w:spacing w:after="0" w:line="240" w:lineRule="auto"/>
              <w:rPr>
                <w:rFonts w:ascii="Garamond" w:eastAsia="MS ??" w:hAnsi="Garamond" w:cs="Times New Roman"/>
                <w:b/>
                <w:i/>
                <w:sz w:val="20"/>
                <w:szCs w:val="20"/>
              </w:rPr>
            </w:pPr>
          </w:p>
          <w:p w:rsidR="00EC1F2A" w:rsidRPr="00D12D16" w:rsidRDefault="00EC1F2A" w:rsidP="00EC1F2A">
            <w:pPr>
              <w:spacing w:after="0" w:line="240" w:lineRule="auto"/>
              <w:rPr>
                <w:rFonts w:ascii="Garamond" w:eastAsia="MS ??" w:hAnsi="Garamond" w:cs="Times New Roman"/>
                <w:b/>
                <w:i/>
                <w:sz w:val="20"/>
                <w:szCs w:val="20"/>
              </w:rPr>
            </w:pPr>
            <w:r w:rsidRPr="00D12D16">
              <w:rPr>
                <w:rFonts w:ascii="Garamond" w:eastAsia="MS ??" w:hAnsi="Garamond" w:cs="Times New Roman"/>
                <w:b/>
                <w:i/>
                <w:sz w:val="20"/>
                <w:szCs w:val="20"/>
              </w:rPr>
              <w:t>Due to low enrollment of degree-bound students, certificate-bound students were recruited (SY 2015-present) to keep the program enrollment with a healthy figure.</w:t>
            </w:r>
          </w:p>
          <w:p w:rsidR="00EC1F2A" w:rsidRPr="00205A7B" w:rsidRDefault="00EC1F2A" w:rsidP="00EC1F2A">
            <w:pPr>
              <w:spacing w:after="0" w:line="240" w:lineRule="auto"/>
              <w:rPr>
                <w:rFonts w:ascii="Garamond" w:eastAsia="MS ??" w:hAnsi="Garamond" w:cs="Times New Roman"/>
                <w:sz w:val="24"/>
              </w:rPr>
            </w:pP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Garamond" w:eastAsia="MS ??" w:hAnsi="Garamond" w:cs="Times New Roman"/>
                <w:b/>
                <w:sz w:val="18"/>
                <w:szCs w:val="18"/>
              </w:rPr>
            </w:pPr>
            <w:r w:rsidRPr="00205A7B">
              <w:rPr>
                <w:rFonts w:ascii="Garamond" w:eastAsia="MS ??" w:hAnsi="Garamond" w:cs="Times New Roman"/>
                <w:b/>
                <w:sz w:val="18"/>
                <w:szCs w:val="18"/>
              </w:rPr>
              <w:t>Program Certificate/Degree Requirements</w:t>
            </w:r>
          </w:p>
        </w:tc>
      </w:tr>
      <w:tr w:rsidR="00EC1F2A" w:rsidRPr="00205A7B" w:rsidTr="00EC1F2A">
        <w:trPr>
          <w:trHeight w:val="117"/>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Garamond" w:eastAsia="MS ??" w:hAnsi="Garamond" w:cs="Times New Roman"/>
                <w:sz w:val="12"/>
                <w:szCs w:val="12"/>
              </w:rPr>
            </w:pPr>
            <w:r w:rsidRPr="00205A7B">
              <w:rPr>
                <w:rFonts w:ascii="Garamond" w:eastAsia="MS ??" w:hAnsi="Garamond" w:cs="Times New Roman"/>
                <w:color w:val="000000"/>
                <w:sz w:val="12"/>
                <w:szCs w:val="12"/>
              </w:rPr>
              <w:t>This section specifies the requirements for obtaining a certificate/degree in the program, including specific courses,, sequencing of courses, total credits, internships, practical, etc.</w:t>
            </w:r>
            <w:r w:rsidRPr="00205A7B">
              <w:rPr>
                <w:rFonts w:ascii="Garamond" w:eastAsia="MS ??" w:hAnsi="Garamond" w:cs="Times New Roman"/>
                <w:sz w:val="12"/>
                <w:szCs w:val="12"/>
              </w:rPr>
              <w:t xml:space="preserve"> </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autoSpaceDE w:val="0"/>
              <w:autoSpaceDN w:val="0"/>
              <w:adjustRightInd w:val="0"/>
              <w:spacing w:after="0" w:line="240" w:lineRule="auto"/>
              <w:rPr>
                <w:rFonts w:ascii="Times New Roman" w:eastAsia="MS ??" w:hAnsi="Times New Roman" w:cs="Times New Roman"/>
                <w:color w:val="000000"/>
                <w:sz w:val="23"/>
                <w:szCs w:val="23"/>
              </w:rPr>
            </w:pPr>
          </w:p>
          <w:p w:rsidR="00EC1F2A" w:rsidRPr="00D12D16" w:rsidRDefault="00EC1F2A" w:rsidP="00EC1F2A">
            <w:pPr>
              <w:pageBreakBefore/>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b/>
                <w:bCs/>
                <w:i/>
                <w:color w:val="000000"/>
                <w:sz w:val="20"/>
                <w:szCs w:val="20"/>
              </w:rPr>
              <w:t>General Education Core Requirements……………………………..</w:t>
            </w:r>
            <w:r w:rsidRPr="00D12D16">
              <w:rPr>
                <w:rFonts w:ascii="Garamond" w:eastAsia="MS ??" w:hAnsi="Garamond" w:cs="Times New Roman"/>
                <w:i/>
                <w:color w:val="000000"/>
                <w:sz w:val="20"/>
                <w:szCs w:val="20"/>
              </w:rPr>
              <w:t xml:space="preserve">15 credits </w:t>
            </w:r>
          </w:p>
          <w:p w:rsidR="00EC1F2A" w:rsidRPr="00D12D16" w:rsidRDefault="00EC1F2A" w:rsidP="00EC1F2A">
            <w:pPr>
              <w:autoSpaceDE w:val="0"/>
              <w:autoSpaceDN w:val="0"/>
              <w:adjustRightInd w:val="0"/>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 xml:space="preserve">MS 104 Technical Math I (4) </w:t>
            </w:r>
          </w:p>
          <w:p w:rsidR="00EC1F2A" w:rsidRPr="00D12D16" w:rsidRDefault="00EC1F2A" w:rsidP="00147715">
            <w:pPr>
              <w:numPr>
                <w:ilvl w:val="0"/>
                <w:numId w:val="5"/>
              </w:numPr>
              <w:autoSpaceDE w:val="0"/>
              <w:autoSpaceDN w:val="0"/>
              <w:adjustRightInd w:val="0"/>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Prerequisite: MS094 or placed at 100 level for math on COMET (4)</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MS 106 Technical Math II (4)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CA 100 Computer Literacy (3) </w:t>
            </w:r>
          </w:p>
          <w:p w:rsidR="00EC1F2A" w:rsidRPr="00D12D16" w:rsidRDefault="00EC1F2A" w:rsidP="00147715">
            <w:pPr>
              <w:numPr>
                <w:ilvl w:val="0"/>
                <w:numId w:val="5"/>
              </w:numPr>
              <w:autoSpaceDE w:val="0"/>
              <w:autoSpaceDN w:val="0"/>
              <w:adjustRightInd w:val="0"/>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Prerequisite: ESL089 Reading V or by placement (3)</w:t>
            </w:r>
          </w:p>
          <w:p w:rsidR="00EC1F2A" w:rsidRPr="00D12D16" w:rsidRDefault="00EC1F2A" w:rsidP="00EC1F2A">
            <w:pPr>
              <w:autoSpaceDE w:val="0"/>
              <w:autoSpaceDN w:val="0"/>
              <w:adjustRightInd w:val="0"/>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 xml:space="preserve">Any Science with lab (4) </w:t>
            </w:r>
            <w:r w:rsidRPr="00D12D16">
              <w:rPr>
                <w:rFonts w:ascii="Garamond" w:eastAsia="MS ??" w:hAnsi="Garamond" w:cs="Times New Roman"/>
                <w:b/>
                <w:i/>
                <w:sz w:val="20"/>
                <w:szCs w:val="20"/>
              </w:rPr>
              <w:t>[preferably SC130 Physical Science]</w:t>
            </w:r>
            <w:r w:rsidRPr="00D12D16">
              <w:rPr>
                <w:rFonts w:ascii="Garamond" w:eastAsia="MS ??" w:hAnsi="Garamond" w:cs="Times New Roman"/>
                <w:i/>
                <w:sz w:val="20"/>
                <w:szCs w:val="20"/>
              </w:rPr>
              <w:t xml:space="preserve"> </w:t>
            </w:r>
          </w:p>
          <w:p w:rsidR="00EC1F2A" w:rsidRPr="00D12D16" w:rsidRDefault="00EC1F2A" w:rsidP="00147715">
            <w:pPr>
              <w:numPr>
                <w:ilvl w:val="0"/>
                <w:numId w:val="5"/>
              </w:numPr>
              <w:autoSpaceDE w:val="0"/>
              <w:autoSpaceDN w:val="0"/>
              <w:adjustRightInd w:val="0"/>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Prerequisite: ESL089 Reading V or by placement (3)</w:t>
            </w:r>
          </w:p>
          <w:p w:rsidR="00EC1F2A" w:rsidRPr="00D12D16" w:rsidRDefault="00EC1F2A" w:rsidP="00147715">
            <w:pPr>
              <w:numPr>
                <w:ilvl w:val="0"/>
                <w:numId w:val="5"/>
              </w:numPr>
              <w:autoSpaceDE w:val="0"/>
              <w:autoSpaceDN w:val="0"/>
              <w:adjustRightInd w:val="0"/>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Prerequisite: ESL099 Writing V or by placement (3)</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b/>
                <w:bCs/>
                <w:i/>
                <w:color w:val="000000"/>
                <w:sz w:val="20"/>
                <w:szCs w:val="20"/>
              </w:rPr>
              <w:t>Technical Requirements………………………………...…………….</w:t>
            </w:r>
            <w:r w:rsidRPr="00D12D16">
              <w:rPr>
                <w:rFonts w:ascii="Garamond" w:eastAsia="MS ??" w:hAnsi="Garamond" w:cs="Times New Roman"/>
                <w:i/>
                <w:color w:val="000000"/>
                <w:sz w:val="20"/>
                <w:szCs w:val="20"/>
              </w:rPr>
              <w:t xml:space="preserve">22 credits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VEE 103 Electronic Fundamentals I (3)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VSP 121 Industrial Safety (1.5)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VEE 100 Soldering and Mechanical Termination Techniques (1.5)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VEM 110 Workshop Fabrications (3)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VEE 104 Electronic Fundamentals II (4)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VEE 110 Discrete Devices I (3)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VEE 125 Electronic Circuits (3) </w:t>
            </w:r>
          </w:p>
          <w:p w:rsidR="00EC1F2A" w:rsidRPr="00D12D16" w:rsidRDefault="00EC1F2A" w:rsidP="00EC1F2A">
            <w:pPr>
              <w:autoSpaceDE w:val="0"/>
              <w:autoSpaceDN w:val="0"/>
              <w:adjustRightInd w:val="0"/>
              <w:spacing w:after="0" w:line="240" w:lineRule="auto"/>
              <w:rPr>
                <w:rFonts w:ascii="Garamond" w:eastAsia="MS ??" w:hAnsi="Garamond" w:cs="Times New Roman"/>
                <w:i/>
                <w:color w:val="000000"/>
                <w:sz w:val="20"/>
                <w:szCs w:val="20"/>
              </w:rPr>
            </w:pPr>
            <w:r w:rsidRPr="00D12D16">
              <w:rPr>
                <w:rFonts w:ascii="Garamond" w:eastAsia="MS ??" w:hAnsi="Garamond" w:cs="Times New Roman"/>
                <w:i/>
                <w:color w:val="000000"/>
                <w:sz w:val="20"/>
                <w:szCs w:val="20"/>
              </w:rPr>
              <w:t xml:space="preserve">VEE 135 Digital Electronics I (3) </w:t>
            </w:r>
          </w:p>
          <w:p w:rsidR="00EC1F2A" w:rsidRPr="00D12D16" w:rsidRDefault="00EC1F2A" w:rsidP="00EC1F2A">
            <w:pPr>
              <w:spacing w:after="0" w:line="240" w:lineRule="auto"/>
              <w:rPr>
                <w:rFonts w:ascii="Garamond" w:eastAsia="MS ??" w:hAnsi="Garamond" w:cs="Times New Roman"/>
                <w:i/>
                <w:sz w:val="20"/>
                <w:szCs w:val="20"/>
              </w:rPr>
            </w:pPr>
            <w:r w:rsidRPr="00D12D16">
              <w:rPr>
                <w:rFonts w:ascii="Garamond" w:eastAsia="MS ??" w:hAnsi="Garamond" w:cs="Times New Roman"/>
                <w:b/>
                <w:bCs/>
                <w:i/>
                <w:sz w:val="20"/>
                <w:szCs w:val="20"/>
              </w:rPr>
              <w:t>Total Requirements…………………….………………………….. . 37 credits</w:t>
            </w:r>
          </w:p>
          <w:p w:rsidR="00EC1F2A" w:rsidRPr="00D12D16" w:rsidRDefault="00EC1F2A" w:rsidP="00EC1F2A">
            <w:pPr>
              <w:spacing w:after="0" w:line="240" w:lineRule="auto"/>
              <w:rPr>
                <w:rFonts w:ascii="Garamond" w:eastAsia="MS ??" w:hAnsi="Garamond" w:cs="Times New Roman"/>
                <w:sz w:val="20"/>
                <w:szCs w:val="20"/>
              </w:rPr>
            </w:pPr>
          </w:p>
          <w:p w:rsidR="00EC1F2A" w:rsidRPr="00D12D16" w:rsidRDefault="00EC1F2A" w:rsidP="00EC1F2A">
            <w:pPr>
              <w:spacing w:after="0" w:line="240" w:lineRule="auto"/>
              <w:rPr>
                <w:rFonts w:ascii="Garamond" w:eastAsia="MS ??" w:hAnsi="Garamond" w:cs="Times New Roman"/>
                <w:sz w:val="20"/>
                <w:szCs w:val="20"/>
              </w:rPr>
            </w:pPr>
            <w:r w:rsidRPr="00D12D16">
              <w:rPr>
                <w:rFonts w:ascii="Garamond" w:eastAsia="MS ??" w:hAnsi="Garamond" w:cs="Times New Roman"/>
                <w:sz w:val="20"/>
                <w:szCs w:val="20"/>
              </w:rPr>
              <w:t xml:space="preserve">Students who are required to complete the prerequisite courses will possibly add 10 credits additional to the 37 credits as required completing the program. </w:t>
            </w:r>
          </w:p>
          <w:p w:rsidR="00EC1F2A" w:rsidRPr="00D12D16" w:rsidRDefault="00EC1F2A" w:rsidP="00EC1F2A">
            <w:pPr>
              <w:spacing w:after="0" w:line="240" w:lineRule="auto"/>
              <w:rPr>
                <w:rFonts w:ascii="Garamond" w:eastAsia="MS ??" w:hAnsi="Garamond" w:cs="Times New Roman"/>
                <w:sz w:val="20"/>
                <w:szCs w:val="20"/>
              </w:rPr>
            </w:pPr>
          </w:p>
          <w:p w:rsidR="00EC1F2A" w:rsidRPr="00D12D16" w:rsidRDefault="00EC1F2A" w:rsidP="00EC1F2A">
            <w:pPr>
              <w:spacing w:after="0" w:line="240" w:lineRule="auto"/>
              <w:rPr>
                <w:rFonts w:ascii="Garamond" w:eastAsia="MS ??" w:hAnsi="Garamond" w:cs="Times New Roman"/>
                <w:sz w:val="20"/>
                <w:szCs w:val="20"/>
              </w:rPr>
            </w:pPr>
            <w:r w:rsidRPr="00D12D16">
              <w:rPr>
                <w:rFonts w:ascii="Garamond" w:eastAsia="MS ??" w:hAnsi="Garamond" w:cs="Times New Roman"/>
                <w:sz w:val="20"/>
                <w:szCs w:val="20"/>
              </w:rPr>
              <w:t>Students who are placed at math level lower than 100 will need three semesters to complete all the math requirements with a total of 12 credits. (MS094 (4) → MS104 (4) → MS106 (4))</w:t>
            </w:r>
          </w:p>
          <w:p w:rsidR="00EC1F2A" w:rsidRPr="00D12D16" w:rsidRDefault="00EC1F2A" w:rsidP="00EC1F2A">
            <w:pPr>
              <w:spacing w:after="0" w:line="240" w:lineRule="auto"/>
              <w:rPr>
                <w:rFonts w:ascii="Garamond" w:eastAsia="MS ??" w:hAnsi="Garamond" w:cs="Times New Roman"/>
                <w:sz w:val="20"/>
                <w:szCs w:val="20"/>
              </w:rPr>
            </w:pPr>
          </w:p>
          <w:p w:rsidR="00EC1F2A" w:rsidRPr="00D12D16" w:rsidRDefault="00EC1F2A" w:rsidP="00EC1F2A">
            <w:pPr>
              <w:spacing w:after="0" w:line="240" w:lineRule="auto"/>
              <w:rPr>
                <w:rFonts w:ascii="Garamond" w:eastAsia="MS ??" w:hAnsi="Garamond" w:cs="Times New Roman"/>
                <w:sz w:val="20"/>
                <w:szCs w:val="20"/>
              </w:rPr>
            </w:pPr>
            <w:r w:rsidRPr="00D12D16">
              <w:rPr>
                <w:rFonts w:ascii="Garamond" w:eastAsia="MS ??" w:hAnsi="Garamond" w:cs="Times New Roman"/>
                <w:sz w:val="20"/>
                <w:szCs w:val="20"/>
              </w:rPr>
              <w:t xml:space="preserve">There is no English or ESL required course(s) in the program as compared to the other certificate of achievement (COA) programs.  Currently ESL 089 &amp; ESL 099, which </w:t>
            </w:r>
            <w:r w:rsidR="00D12D16" w:rsidRPr="00D12D16">
              <w:rPr>
                <w:rFonts w:ascii="Garamond" w:eastAsia="MS ??" w:hAnsi="Garamond" w:cs="Times New Roman"/>
                <w:sz w:val="20"/>
                <w:szCs w:val="20"/>
              </w:rPr>
              <w:t>is</w:t>
            </w:r>
            <w:r w:rsidRPr="00D12D16">
              <w:rPr>
                <w:rFonts w:ascii="Garamond" w:eastAsia="MS ??" w:hAnsi="Garamond" w:cs="Times New Roman"/>
                <w:sz w:val="20"/>
                <w:szCs w:val="20"/>
              </w:rPr>
              <w:t xml:space="preserve"> the prerequisite for required courses such as CA100 and SC130, serves as the English level requirement for the program.</w:t>
            </w:r>
          </w:p>
          <w:p w:rsidR="00EC1F2A" w:rsidRDefault="00EC1F2A" w:rsidP="00EC1F2A">
            <w:pPr>
              <w:spacing w:after="0" w:line="240" w:lineRule="auto"/>
              <w:rPr>
                <w:rFonts w:ascii="Garamond" w:eastAsia="MS ??" w:hAnsi="Garamond" w:cs="Times New Roman"/>
                <w:color w:val="0000FF"/>
                <w:sz w:val="24"/>
              </w:rPr>
            </w:pPr>
          </w:p>
          <w:p w:rsidR="00D12D16" w:rsidRDefault="00D12D16" w:rsidP="00EC1F2A">
            <w:pPr>
              <w:spacing w:after="0" w:line="240" w:lineRule="auto"/>
              <w:rPr>
                <w:rFonts w:ascii="Garamond" w:eastAsia="MS ??" w:hAnsi="Garamond" w:cs="Times New Roman"/>
                <w:color w:val="0000FF"/>
                <w:sz w:val="24"/>
              </w:rPr>
            </w:pPr>
          </w:p>
          <w:p w:rsidR="00D12D16" w:rsidRPr="00205A7B" w:rsidRDefault="00D12D16" w:rsidP="00EC1F2A">
            <w:pPr>
              <w:spacing w:after="0" w:line="240" w:lineRule="auto"/>
              <w:rPr>
                <w:rFonts w:ascii="Garamond" w:eastAsia="MS ??" w:hAnsi="Garamond" w:cs="Times New Roman"/>
                <w:color w:val="0000FF"/>
                <w:sz w:val="24"/>
              </w:rPr>
            </w:pPr>
          </w:p>
          <w:p w:rsidR="00EC1F2A" w:rsidRPr="001A5E73" w:rsidRDefault="00EC1F2A" w:rsidP="00EC1F2A">
            <w:pPr>
              <w:spacing w:after="0" w:line="240" w:lineRule="auto"/>
              <w:jc w:val="center"/>
              <w:rPr>
                <w:rFonts w:ascii="Garamond" w:eastAsia="MS ??" w:hAnsi="Garamond" w:cs="Times New Roman"/>
                <w:b/>
                <w:sz w:val="24"/>
                <w:u w:val="single"/>
              </w:rPr>
            </w:pPr>
            <w:r w:rsidRPr="001A5E73">
              <w:rPr>
                <w:rFonts w:ascii="Garamond" w:eastAsia="MS ??" w:hAnsi="Garamond" w:cs="Times New Roman"/>
                <w:b/>
                <w:sz w:val="24"/>
                <w:u w:val="single"/>
              </w:rPr>
              <w:t>SUGGESTED CLASS SCHEDULE</w:t>
            </w:r>
          </w:p>
          <w:p w:rsidR="00EC1F2A" w:rsidRPr="001A5E73" w:rsidRDefault="00EC1F2A" w:rsidP="00EC1F2A">
            <w:pPr>
              <w:spacing w:after="0" w:line="240" w:lineRule="auto"/>
              <w:jc w:val="center"/>
              <w:rPr>
                <w:rFonts w:ascii="Garamond" w:eastAsia="MS ??" w:hAnsi="Garamond" w:cs="Times New Roman"/>
                <w:sz w:val="24"/>
              </w:rPr>
            </w:pPr>
            <w:r w:rsidRPr="001A5E73">
              <w:rPr>
                <w:rFonts w:ascii="Garamond" w:eastAsia="MS ??" w:hAnsi="Garamond" w:cs="Times New Roman"/>
                <w:sz w:val="24"/>
              </w:rPr>
              <w:t>(as shown in the catalog)</w:t>
            </w:r>
          </w:p>
          <w:p w:rsidR="00EC1F2A" w:rsidRPr="00205A7B" w:rsidRDefault="00EC1F2A" w:rsidP="00EC1F2A">
            <w:pPr>
              <w:spacing w:after="0" w:line="240" w:lineRule="auto"/>
              <w:rPr>
                <w:rFonts w:ascii="Garamond" w:eastAsia="MS ??" w:hAnsi="Garamond" w:cs="Times New Roman"/>
                <w:color w:val="0000FF"/>
                <w:sz w:val="24"/>
              </w:rPr>
            </w:pPr>
          </w:p>
          <w:p w:rsidR="00EC1F2A" w:rsidRPr="00205A7B" w:rsidRDefault="00EC1F2A" w:rsidP="00EC1F2A">
            <w:pPr>
              <w:spacing w:after="0" w:line="240" w:lineRule="auto"/>
              <w:rPr>
                <w:rFonts w:ascii="Garamond" w:eastAsia="MS ??" w:hAnsi="Garamond" w:cs="Times New Roman"/>
                <w:color w:val="0000FF"/>
                <w:sz w:val="24"/>
              </w:rPr>
            </w:pPr>
            <w:r>
              <w:rPr>
                <w:rFonts w:ascii="Garamond" w:eastAsia="MS ??" w:hAnsi="Garamond" w:cs="Times New Roman"/>
                <w:noProof/>
                <w:color w:val="0000FF"/>
                <w:sz w:val="24"/>
              </w:rPr>
              <w:drawing>
                <wp:inline distT="0" distB="0" distL="0" distR="0" wp14:anchorId="1B181152" wp14:editId="055D3489">
                  <wp:extent cx="6756400" cy="1587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6400" cy="1587500"/>
                          </a:xfrm>
                          <a:prstGeom prst="rect">
                            <a:avLst/>
                          </a:prstGeom>
                          <a:noFill/>
                          <a:ln>
                            <a:noFill/>
                          </a:ln>
                        </pic:spPr>
                      </pic:pic>
                    </a:graphicData>
                  </a:graphic>
                </wp:inline>
              </w:drawing>
            </w:r>
          </w:p>
          <w:p w:rsidR="00EC1F2A" w:rsidRPr="00D12D16" w:rsidRDefault="00EC1F2A" w:rsidP="00EC1F2A">
            <w:pPr>
              <w:spacing w:after="0" w:line="240" w:lineRule="auto"/>
              <w:rPr>
                <w:rFonts w:ascii="Garamond" w:eastAsia="MS ??" w:hAnsi="Garamond" w:cs="Times New Roman"/>
                <w:sz w:val="20"/>
                <w:szCs w:val="20"/>
              </w:rPr>
            </w:pPr>
            <w:r w:rsidRPr="00D12D16">
              <w:rPr>
                <w:rFonts w:ascii="Garamond" w:eastAsia="MS ??" w:hAnsi="Garamond" w:cs="Times New Roman"/>
                <w:sz w:val="20"/>
                <w:szCs w:val="20"/>
              </w:rPr>
              <w:t>Students who are required to complete prerequisites as mentioned above will NOT be able complete the program requirements in three semesters as mentioned above.</w:t>
            </w:r>
          </w:p>
          <w:p w:rsidR="00EC1F2A" w:rsidRPr="00D12D16" w:rsidRDefault="00EC1F2A" w:rsidP="00EC1F2A">
            <w:pPr>
              <w:spacing w:after="0" w:line="240" w:lineRule="auto"/>
              <w:rPr>
                <w:rFonts w:ascii="Garamond" w:eastAsia="MS ??" w:hAnsi="Garamond" w:cs="Times New Roman"/>
                <w:sz w:val="20"/>
                <w:szCs w:val="20"/>
              </w:rPr>
            </w:pPr>
          </w:p>
          <w:p w:rsidR="00EC1F2A" w:rsidRPr="00D12D16" w:rsidRDefault="00EC1F2A" w:rsidP="00EC1F2A">
            <w:pPr>
              <w:spacing w:after="0" w:line="240" w:lineRule="auto"/>
              <w:rPr>
                <w:rFonts w:ascii="Garamond" w:eastAsia="MS ??" w:hAnsi="Garamond" w:cs="Times New Roman"/>
                <w:sz w:val="20"/>
                <w:szCs w:val="20"/>
              </w:rPr>
            </w:pPr>
            <w:r w:rsidRPr="00D12D16">
              <w:rPr>
                <w:rFonts w:ascii="Garamond" w:eastAsia="MS ??" w:hAnsi="Garamond" w:cs="Times New Roman"/>
                <w:sz w:val="20"/>
                <w:szCs w:val="20"/>
              </w:rPr>
              <w:t>The average credit per semester is lower than 17 credits.  This is another factor that causes students not completing program requirements as suggested above.</w:t>
            </w:r>
          </w:p>
          <w:p w:rsidR="00EC1F2A" w:rsidRPr="00205A7B" w:rsidRDefault="00EC1F2A" w:rsidP="00EC1F2A">
            <w:pPr>
              <w:spacing w:after="0" w:line="240" w:lineRule="auto"/>
              <w:rPr>
                <w:rFonts w:ascii="Garamond" w:eastAsia="MS ??" w:hAnsi="Garamond" w:cs="Times New Roman"/>
                <w:color w:val="0000FF"/>
                <w:sz w:val="24"/>
              </w:rPr>
            </w:pP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Garamond" w:eastAsia="MS ??" w:hAnsi="Garamond" w:cs="Times New Roman"/>
                <w:b/>
                <w:sz w:val="18"/>
              </w:rPr>
            </w:pPr>
            <w:r w:rsidRPr="00205A7B">
              <w:rPr>
                <w:rFonts w:ascii="Garamond" w:eastAsia="MS ??" w:hAnsi="Garamond" w:cs="Times New Roman"/>
                <w:b/>
                <w:sz w:val="18"/>
              </w:rPr>
              <w:lastRenderedPageBreak/>
              <w:t xml:space="preserve">  Program Courses and Enrollment</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Garamond" w:eastAsia="MS ??" w:hAnsi="Garamond" w:cs="Times New Roman"/>
                <w:sz w:val="12"/>
                <w:szCs w:val="12"/>
              </w:rPr>
            </w:pPr>
            <w:r w:rsidRPr="00205A7B">
              <w:rPr>
                <w:rFonts w:ascii="Garamond" w:eastAsia="MS ??" w:hAnsi="Garamond" w:cs="Times New Roman"/>
                <w:color w:val="000000"/>
                <w:sz w:val="12"/>
                <w:szCs w:val="12"/>
              </w:rPr>
              <w:t>This section lists courses offered in the program, including number of sections, course enrollment, section fill rates, and redundancy of courses across the institution.</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vAlign w:val="center"/>
          </w:tcPr>
          <w:tbl>
            <w:tblPr>
              <w:tblpPr w:leftFromText="180" w:rightFromText="180" w:vertAnchor="text" w:horzAnchor="page" w:tblpX="188" w:tblpY="236"/>
              <w:tblOverlap w:val="neve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810"/>
              <w:gridCol w:w="810"/>
              <w:gridCol w:w="720"/>
              <w:gridCol w:w="630"/>
              <w:gridCol w:w="810"/>
              <w:gridCol w:w="810"/>
            </w:tblGrid>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sz w:val="20"/>
                      <w:szCs w:val="20"/>
                    </w:rPr>
                  </w:pPr>
                  <w:r w:rsidRPr="001158D8">
                    <w:rPr>
                      <w:rFonts w:ascii="Garamond" w:eastAsia="MS ??" w:hAnsi="Garamond" w:cs="Times New Roman"/>
                      <w:b/>
                      <w:sz w:val="20"/>
                      <w:szCs w:val="20"/>
                    </w:rPr>
                    <w:t>Courses</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sz w:val="16"/>
                      <w:szCs w:val="16"/>
                    </w:rPr>
                  </w:pPr>
                  <w:r>
                    <w:rPr>
                      <w:rFonts w:ascii="Garamond" w:eastAsia="MS ??" w:hAnsi="Garamond" w:cs="Times New Roman"/>
                      <w:b/>
                      <w:sz w:val="16"/>
                      <w:szCs w:val="16"/>
                    </w:rPr>
                    <w:t>Fall 2017</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sz w:val="16"/>
                      <w:szCs w:val="16"/>
                    </w:rPr>
                  </w:pPr>
                  <w:r w:rsidRPr="001158D8">
                    <w:rPr>
                      <w:rFonts w:ascii="Garamond" w:eastAsia="MS ??" w:hAnsi="Garamond" w:cs="Times New Roman"/>
                      <w:b/>
                      <w:sz w:val="16"/>
                      <w:szCs w:val="16"/>
                    </w:rPr>
                    <w:t># of Sec</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sz w:val="16"/>
                      <w:szCs w:val="16"/>
                    </w:rPr>
                  </w:pPr>
                  <w:r>
                    <w:rPr>
                      <w:rFonts w:ascii="Garamond" w:eastAsia="MS ??" w:hAnsi="Garamond" w:cs="Times New Roman"/>
                      <w:b/>
                      <w:sz w:val="16"/>
                      <w:szCs w:val="16"/>
                    </w:rPr>
                    <w:t>Spring 2018</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sz w:val="16"/>
                      <w:szCs w:val="16"/>
                    </w:rPr>
                  </w:pPr>
                  <w:r w:rsidRPr="001158D8">
                    <w:rPr>
                      <w:rFonts w:ascii="Garamond" w:eastAsia="MS ??" w:hAnsi="Garamond" w:cs="Times New Roman"/>
                      <w:b/>
                      <w:sz w:val="16"/>
                      <w:szCs w:val="16"/>
                    </w:rPr>
                    <w:t xml:space="preserve"># of Sec </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sz w:val="16"/>
                      <w:szCs w:val="16"/>
                    </w:rPr>
                  </w:pPr>
                  <w:r>
                    <w:rPr>
                      <w:rFonts w:ascii="Garamond" w:eastAsia="MS ??" w:hAnsi="Garamond" w:cs="Times New Roman"/>
                      <w:b/>
                      <w:sz w:val="16"/>
                      <w:szCs w:val="16"/>
                    </w:rPr>
                    <w:t>Summer 2018</w:t>
                  </w:r>
                </w:p>
              </w:tc>
              <w:tc>
                <w:tcPr>
                  <w:tcW w:w="810"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rPr>
                      <w:rFonts w:ascii="Garamond" w:eastAsia="MS ??" w:hAnsi="Garamond" w:cs="Times New Roman"/>
                      <w:b/>
                      <w:sz w:val="16"/>
                      <w:szCs w:val="16"/>
                    </w:rPr>
                  </w:pPr>
                  <w:r>
                    <w:rPr>
                      <w:rFonts w:ascii="Garamond" w:eastAsia="MS ??" w:hAnsi="Garamond" w:cs="Times New Roman"/>
                      <w:b/>
                      <w:sz w:val="16"/>
                      <w:szCs w:val="16"/>
                    </w:rPr>
                    <w:t># of Sec</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VSP 121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67</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VEE100</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41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VEE103</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41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VEE104</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38</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VEE110</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34</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VEE125</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23</w:t>
                  </w:r>
                </w:p>
              </w:tc>
              <w:tc>
                <w:tcPr>
                  <w:tcW w:w="810"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VEE135</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32</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 xml:space="preserve">VEM110 </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25</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MS104</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63</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37</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13</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MS106</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15</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18</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6</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CA100</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32</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15</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 xml:space="preserve">24 </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 xml:space="preserve">SC130 </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13</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sidRPr="001158D8">
                    <w:rPr>
                      <w:rFonts w:ascii="Garamond" w:eastAsia="MS ??" w:hAnsi="Garamond" w:cs="Times New Roman"/>
                      <w:b/>
                      <w:i/>
                      <w:sz w:val="20"/>
                      <w:szCs w:val="20"/>
                    </w:rPr>
                    <w:t>SC117</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15</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19</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rPr>
                      <w:rFonts w:ascii="Garamond" w:eastAsia="MS ??" w:hAnsi="Garamond" w:cs="Times New Roman"/>
                      <w:b/>
                      <w:i/>
                      <w:sz w:val="20"/>
                      <w:szCs w:val="20"/>
                    </w:rPr>
                  </w:pPr>
                  <w:r>
                    <w:rPr>
                      <w:rFonts w:ascii="Garamond" w:eastAsia="MS ??" w:hAnsi="Garamond" w:cs="Times New Roman"/>
                      <w:b/>
                      <w:i/>
                      <w:sz w:val="20"/>
                      <w:szCs w:val="20"/>
                    </w:rPr>
                    <w:t>MS094</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55</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18</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rPr>
                      <w:rFonts w:ascii="Garamond" w:eastAsia="MS ??" w:hAnsi="Garamond" w:cs="Times New Roman"/>
                      <w:b/>
                      <w:i/>
                      <w:sz w:val="20"/>
                      <w:szCs w:val="20"/>
                    </w:rPr>
                  </w:pPr>
                  <w:r>
                    <w:rPr>
                      <w:rFonts w:ascii="Garamond" w:eastAsia="MS ??" w:hAnsi="Garamond" w:cs="Times New Roman"/>
                      <w:b/>
                      <w:i/>
                      <w:sz w:val="20"/>
                      <w:szCs w:val="20"/>
                    </w:rPr>
                    <w:t>ESL089</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36</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20</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40</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2</w:t>
                  </w:r>
                </w:p>
              </w:tc>
            </w:tr>
            <w:tr w:rsidR="00EC1F2A" w:rsidRPr="00205A7B" w:rsidTr="00D12D16">
              <w:tc>
                <w:tcPr>
                  <w:tcW w:w="1255" w:type="dxa"/>
                  <w:tcBorders>
                    <w:top w:val="single" w:sz="4" w:space="0" w:color="auto"/>
                    <w:left w:val="single" w:sz="4" w:space="0" w:color="auto"/>
                    <w:bottom w:val="single" w:sz="4" w:space="0" w:color="auto"/>
                    <w:right w:val="single" w:sz="4" w:space="0" w:color="auto"/>
                  </w:tcBorders>
                </w:tcPr>
                <w:p w:rsidR="00EC1F2A" w:rsidRDefault="00EC1F2A" w:rsidP="00EC1F2A">
                  <w:pPr>
                    <w:spacing w:after="0" w:line="240" w:lineRule="auto"/>
                    <w:rPr>
                      <w:rFonts w:ascii="Garamond" w:eastAsia="MS ??" w:hAnsi="Garamond" w:cs="Times New Roman"/>
                      <w:b/>
                      <w:i/>
                      <w:sz w:val="20"/>
                      <w:szCs w:val="20"/>
                    </w:rPr>
                  </w:pPr>
                  <w:r>
                    <w:rPr>
                      <w:rFonts w:ascii="Garamond" w:eastAsia="MS ??" w:hAnsi="Garamond" w:cs="Times New Roman"/>
                      <w:b/>
                      <w:i/>
                      <w:sz w:val="20"/>
                      <w:szCs w:val="20"/>
                    </w:rPr>
                    <w:t>ESL099</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18</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63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18</w:t>
                  </w:r>
                </w:p>
              </w:tc>
              <w:tc>
                <w:tcPr>
                  <w:tcW w:w="810" w:type="dxa"/>
                  <w:tcBorders>
                    <w:top w:val="single" w:sz="4" w:space="0" w:color="auto"/>
                    <w:left w:val="single" w:sz="4" w:space="0" w:color="auto"/>
                    <w:bottom w:val="single" w:sz="4" w:space="0" w:color="auto"/>
                    <w:right w:val="single" w:sz="4" w:space="0" w:color="auto"/>
                  </w:tcBorders>
                </w:tcPr>
                <w:p w:rsidR="00EC1F2A" w:rsidRPr="001158D8" w:rsidRDefault="00EC1F2A" w:rsidP="00EC1F2A">
                  <w:pPr>
                    <w:spacing w:after="0" w:line="240" w:lineRule="auto"/>
                    <w:jc w:val="center"/>
                    <w:rPr>
                      <w:rFonts w:ascii="Garamond" w:eastAsia="MS ??" w:hAnsi="Garamond" w:cs="Times New Roman"/>
                      <w:sz w:val="20"/>
                      <w:szCs w:val="20"/>
                    </w:rPr>
                  </w:pPr>
                  <w:r>
                    <w:rPr>
                      <w:rFonts w:ascii="Garamond" w:eastAsia="MS ??" w:hAnsi="Garamond" w:cs="Times New Roman"/>
                      <w:sz w:val="20"/>
                      <w:szCs w:val="20"/>
                    </w:rPr>
                    <w:t>1</w:t>
                  </w:r>
                </w:p>
              </w:tc>
            </w:tr>
          </w:tbl>
          <w:p w:rsidR="00EC1F2A" w:rsidRPr="00205A7B" w:rsidRDefault="00EC1F2A" w:rsidP="00EC1F2A">
            <w:pPr>
              <w:spacing w:after="0" w:line="240" w:lineRule="auto"/>
              <w:rPr>
                <w:rFonts w:ascii="Garamond" w:eastAsia="MS ??" w:hAnsi="Garamond" w:cs="Times New Roman"/>
                <w:b/>
                <w:sz w:val="20"/>
                <w:szCs w:val="20"/>
              </w:rPr>
            </w:pPr>
            <w:r w:rsidRPr="00205A7B">
              <w:rPr>
                <w:rFonts w:ascii="Garamond" w:eastAsia="MS ??" w:hAnsi="Garamond" w:cs="Times New Roman"/>
                <w:b/>
                <w:sz w:val="20"/>
                <w:szCs w:val="20"/>
              </w:rPr>
              <w:t>Table 1: Courses and Enrollment</w:t>
            </w:r>
          </w:p>
          <w:p w:rsidR="00EC1F2A" w:rsidRPr="00205A7B" w:rsidRDefault="00EC1F2A" w:rsidP="00EC1F2A">
            <w:pPr>
              <w:spacing w:after="0" w:line="240" w:lineRule="auto"/>
              <w:rPr>
                <w:rFonts w:ascii="Garamond" w:eastAsia="MS ??" w:hAnsi="Garamond" w:cs="Times New Roman"/>
                <w:b/>
                <w:sz w:val="20"/>
                <w:szCs w:val="20"/>
              </w:rPr>
            </w:pPr>
          </w:p>
          <w:p w:rsidR="00EC1F2A" w:rsidRPr="00205A7B" w:rsidRDefault="00EC1F2A" w:rsidP="00EC1F2A">
            <w:pPr>
              <w:numPr>
                <w:ilvl w:val="0"/>
                <w:numId w:val="3"/>
              </w:numPr>
              <w:spacing w:after="0" w:line="240" w:lineRule="auto"/>
              <w:rPr>
                <w:rFonts w:ascii="Garamond" w:eastAsia="MS ??" w:hAnsi="Garamond" w:cs="Times New Roman"/>
                <w:i/>
                <w:sz w:val="20"/>
                <w:szCs w:val="20"/>
              </w:rPr>
            </w:pPr>
            <w:r w:rsidRPr="00205A7B">
              <w:rPr>
                <w:rFonts w:ascii="Garamond" w:eastAsia="MS ??" w:hAnsi="Garamond" w:cs="Times New Roman"/>
                <w:i/>
                <w:sz w:val="20"/>
                <w:szCs w:val="20"/>
              </w:rPr>
              <w:t>Students enrolled in V</w:t>
            </w:r>
            <w:r>
              <w:rPr>
                <w:rFonts w:ascii="Garamond" w:eastAsia="MS ??" w:hAnsi="Garamond" w:cs="Times New Roman"/>
                <w:i/>
                <w:sz w:val="20"/>
                <w:szCs w:val="20"/>
              </w:rPr>
              <w:t>SP121 consisted of EET , ET, TT</w:t>
            </w:r>
            <w:r w:rsidRPr="00205A7B">
              <w:rPr>
                <w:rFonts w:ascii="Garamond" w:eastAsia="MS ??" w:hAnsi="Garamond" w:cs="Times New Roman"/>
                <w:i/>
                <w:sz w:val="20"/>
                <w:szCs w:val="20"/>
              </w:rPr>
              <w:t xml:space="preserve"> and CE majors</w:t>
            </w:r>
          </w:p>
          <w:p w:rsidR="00EC1F2A" w:rsidRPr="00205A7B" w:rsidRDefault="00EC1F2A" w:rsidP="00EC1F2A">
            <w:pPr>
              <w:numPr>
                <w:ilvl w:val="0"/>
                <w:numId w:val="3"/>
              </w:numPr>
              <w:spacing w:after="0" w:line="240" w:lineRule="auto"/>
              <w:rPr>
                <w:rFonts w:ascii="Garamond" w:eastAsia="MS ??" w:hAnsi="Garamond" w:cs="Times New Roman"/>
                <w:i/>
                <w:sz w:val="20"/>
                <w:szCs w:val="20"/>
              </w:rPr>
            </w:pPr>
            <w:r w:rsidRPr="00205A7B">
              <w:rPr>
                <w:rFonts w:ascii="Garamond" w:eastAsia="MS ??" w:hAnsi="Garamond" w:cs="Times New Roman"/>
                <w:i/>
                <w:sz w:val="20"/>
                <w:szCs w:val="20"/>
              </w:rPr>
              <w:t>Students enrolled i</w:t>
            </w:r>
            <w:r>
              <w:rPr>
                <w:rFonts w:ascii="Garamond" w:eastAsia="MS ??" w:hAnsi="Garamond" w:cs="Times New Roman"/>
                <w:i/>
                <w:sz w:val="20"/>
                <w:szCs w:val="20"/>
              </w:rPr>
              <w:t>n VEE110 consisted of EET and ET, and TT</w:t>
            </w:r>
            <w:r w:rsidRPr="00205A7B">
              <w:rPr>
                <w:rFonts w:ascii="Garamond" w:eastAsia="MS ??" w:hAnsi="Garamond" w:cs="Times New Roman"/>
                <w:i/>
                <w:sz w:val="20"/>
                <w:szCs w:val="20"/>
              </w:rPr>
              <w:t xml:space="preserve"> majors</w:t>
            </w:r>
          </w:p>
          <w:p w:rsidR="00EC1F2A" w:rsidRPr="00205A7B" w:rsidRDefault="00EC1F2A" w:rsidP="00EC1F2A">
            <w:pPr>
              <w:numPr>
                <w:ilvl w:val="0"/>
                <w:numId w:val="3"/>
              </w:numPr>
              <w:spacing w:after="0" w:line="240" w:lineRule="auto"/>
              <w:rPr>
                <w:rFonts w:ascii="Garamond" w:eastAsia="MS ??" w:hAnsi="Garamond" w:cs="Times New Roman"/>
                <w:i/>
                <w:sz w:val="20"/>
                <w:szCs w:val="20"/>
              </w:rPr>
            </w:pPr>
            <w:r w:rsidRPr="00205A7B">
              <w:rPr>
                <w:rFonts w:ascii="Garamond" w:eastAsia="MS ??" w:hAnsi="Garamond" w:cs="Times New Roman"/>
                <w:i/>
                <w:sz w:val="20"/>
                <w:szCs w:val="20"/>
              </w:rPr>
              <w:t xml:space="preserve">Students enrolled in VEM110 </w:t>
            </w:r>
            <w:r>
              <w:rPr>
                <w:rFonts w:ascii="Garamond" w:eastAsia="MS ??" w:hAnsi="Garamond" w:cs="Times New Roman"/>
                <w:i/>
                <w:sz w:val="20"/>
                <w:szCs w:val="20"/>
              </w:rPr>
              <w:t>consisted of EET , ET, TT</w:t>
            </w:r>
          </w:p>
          <w:p w:rsidR="00EC1F2A" w:rsidRDefault="00EC1F2A" w:rsidP="00EC1F2A">
            <w:pPr>
              <w:numPr>
                <w:ilvl w:val="0"/>
                <w:numId w:val="3"/>
              </w:numPr>
              <w:spacing w:after="0" w:line="240" w:lineRule="auto"/>
              <w:rPr>
                <w:rFonts w:ascii="Garamond" w:eastAsia="MS ??" w:hAnsi="Garamond" w:cs="Times New Roman"/>
                <w:i/>
                <w:sz w:val="20"/>
                <w:szCs w:val="20"/>
              </w:rPr>
            </w:pPr>
            <w:r w:rsidRPr="00205A7B">
              <w:rPr>
                <w:rFonts w:ascii="Garamond" w:eastAsia="MS ??" w:hAnsi="Garamond" w:cs="Times New Roman"/>
                <w:i/>
                <w:sz w:val="20"/>
                <w:szCs w:val="20"/>
              </w:rPr>
              <w:t>Students enrolled in MS104 consisted of all T&amp;T and AFT</w:t>
            </w:r>
          </w:p>
          <w:p w:rsidR="00EC1F2A" w:rsidRPr="00205A7B" w:rsidRDefault="00EC1F2A" w:rsidP="00EC1F2A">
            <w:pPr>
              <w:numPr>
                <w:ilvl w:val="0"/>
                <w:numId w:val="3"/>
              </w:numPr>
              <w:spacing w:after="0" w:line="240" w:lineRule="auto"/>
              <w:rPr>
                <w:rFonts w:ascii="Garamond" w:eastAsia="MS ??" w:hAnsi="Garamond" w:cs="Times New Roman"/>
                <w:i/>
                <w:sz w:val="20"/>
                <w:szCs w:val="20"/>
              </w:rPr>
            </w:pPr>
            <w:r>
              <w:rPr>
                <w:rFonts w:ascii="Garamond" w:eastAsia="MS ??" w:hAnsi="Garamond" w:cs="Times New Roman"/>
                <w:i/>
                <w:sz w:val="20"/>
                <w:szCs w:val="20"/>
              </w:rPr>
              <w:t>MS094 is a prerequisite for MS104.  ESL 089 is a prerequisite for CA100 &amp; SC130 and SC117.  ESL099 is a prerequisite for SC117 and SC130.</w:t>
            </w:r>
          </w:p>
          <w:p w:rsidR="00EC1F2A" w:rsidRPr="00205A7B" w:rsidRDefault="00EC1F2A" w:rsidP="00EC1F2A">
            <w:pPr>
              <w:spacing w:after="0" w:line="240" w:lineRule="auto"/>
              <w:rPr>
                <w:rFonts w:ascii="Garamond" w:eastAsia="MS ??" w:hAnsi="Garamond" w:cs="Times New Roman"/>
                <w:i/>
                <w:sz w:val="20"/>
                <w:szCs w:val="20"/>
              </w:rPr>
            </w:pPr>
          </w:p>
          <w:p w:rsidR="00EC1F2A" w:rsidRPr="00205A7B" w:rsidRDefault="00EC1F2A" w:rsidP="00EC1F2A">
            <w:pPr>
              <w:spacing w:after="0" w:line="240" w:lineRule="auto"/>
              <w:rPr>
                <w:rFonts w:ascii="Garamond" w:eastAsia="MS ??" w:hAnsi="Garamond" w:cs="Times New Roman"/>
                <w:i/>
                <w:sz w:val="20"/>
                <w:szCs w:val="20"/>
              </w:rPr>
            </w:pPr>
            <w:r w:rsidRPr="00205A7B">
              <w:rPr>
                <w:rFonts w:ascii="Garamond" w:eastAsia="MS ??" w:hAnsi="Garamond" w:cs="Times New Roman"/>
                <w:i/>
                <w:sz w:val="20"/>
                <w:szCs w:val="20"/>
              </w:rPr>
              <w:t>CE – Certificate of Achievement in Construction Electricity</w:t>
            </w:r>
          </w:p>
          <w:p w:rsidR="00EC1F2A" w:rsidRPr="00205A7B" w:rsidRDefault="00EC1F2A" w:rsidP="00EC1F2A">
            <w:pPr>
              <w:spacing w:after="0" w:line="240" w:lineRule="auto"/>
              <w:rPr>
                <w:rFonts w:ascii="Garamond" w:eastAsia="MS ??" w:hAnsi="Garamond" w:cs="Times New Roman"/>
                <w:i/>
                <w:sz w:val="20"/>
                <w:szCs w:val="20"/>
              </w:rPr>
            </w:pPr>
            <w:r w:rsidRPr="00205A7B">
              <w:rPr>
                <w:rFonts w:ascii="Garamond" w:eastAsia="MS ??" w:hAnsi="Garamond" w:cs="Times New Roman"/>
                <w:i/>
                <w:sz w:val="20"/>
                <w:szCs w:val="20"/>
              </w:rPr>
              <w:t>BT – Associate of Applied Arts Science Degree in Building Technology, majoring in construction electricity</w:t>
            </w:r>
          </w:p>
          <w:p w:rsidR="00EC1F2A" w:rsidRPr="00205A7B" w:rsidRDefault="00EC1F2A" w:rsidP="00EC1F2A">
            <w:pPr>
              <w:spacing w:after="0" w:line="240" w:lineRule="auto"/>
              <w:rPr>
                <w:rFonts w:ascii="Garamond" w:eastAsia="MS ??" w:hAnsi="Garamond" w:cs="Times New Roman"/>
                <w:sz w:val="24"/>
              </w:rPr>
            </w:pPr>
          </w:p>
          <w:p w:rsidR="00EC1F2A" w:rsidRDefault="00EC1F2A" w:rsidP="00EC1F2A">
            <w:pPr>
              <w:spacing w:after="0" w:line="240" w:lineRule="auto"/>
              <w:rPr>
                <w:rFonts w:ascii="Garamond" w:eastAsia="MS ??" w:hAnsi="Garamond" w:cs="Times New Roman"/>
                <w:sz w:val="24"/>
              </w:rPr>
            </w:pPr>
          </w:p>
          <w:p w:rsidR="00D12D16" w:rsidRPr="00205A7B" w:rsidRDefault="00D12D16" w:rsidP="00EC1F2A">
            <w:pPr>
              <w:spacing w:after="0" w:line="240" w:lineRule="auto"/>
              <w:rPr>
                <w:rFonts w:ascii="Garamond" w:eastAsia="MS ??" w:hAnsi="Garamond" w:cs="Times New Roman"/>
                <w:sz w:val="24"/>
              </w:rPr>
            </w:pP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Garamond" w:eastAsia="MS ??" w:hAnsi="Garamond" w:cs="Times New Roman"/>
                <w:b/>
                <w:sz w:val="24"/>
              </w:rPr>
            </w:pPr>
            <w:r w:rsidRPr="00205A7B">
              <w:rPr>
                <w:rFonts w:ascii="Garamond" w:eastAsia="MS ??" w:hAnsi="Garamond" w:cs="Times New Roman"/>
                <w:b/>
                <w:sz w:val="18"/>
              </w:rPr>
              <w:t xml:space="preserve">  Program Faculty</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Garamond" w:eastAsia="MS ??" w:hAnsi="Garamond" w:cs="Times New Roman"/>
                <w:sz w:val="12"/>
                <w:szCs w:val="12"/>
              </w:rPr>
            </w:pPr>
            <w:r w:rsidRPr="00205A7B">
              <w:rPr>
                <w:rFonts w:ascii="Garamond" w:eastAsia="MS ??" w:hAnsi="Garamond" w:cs="Times New Roman"/>
                <w:color w:val="000000"/>
                <w:sz w:val="12"/>
                <w:szCs w:val="12"/>
              </w:rPr>
              <w:t>This section reports the faculty of the program, including full-time and part-time faculty.  The degrees held and rank are provided for the full-time and part-time faculty. Finally, provide the faculty student ratio for the program.</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2803"/>
              <w:gridCol w:w="4361"/>
            </w:tblGrid>
            <w:tr w:rsidR="00EC1F2A" w:rsidRPr="00205A7B" w:rsidTr="00D12D16">
              <w:tc>
                <w:tcPr>
                  <w:tcW w:w="2803" w:type="dxa"/>
                  <w:tcBorders>
                    <w:top w:val="single" w:sz="4" w:space="0" w:color="auto"/>
                    <w:left w:val="single" w:sz="4" w:space="0" w:color="auto"/>
                    <w:bottom w:val="single" w:sz="4" w:space="0" w:color="auto"/>
                    <w:right w:val="single" w:sz="4" w:space="0" w:color="auto"/>
                  </w:tcBorders>
                </w:tcPr>
                <w:p w:rsidR="00EC1F2A" w:rsidRPr="00205A7B" w:rsidRDefault="00EC1F2A" w:rsidP="00EC1F2A">
                  <w:pPr>
                    <w:framePr w:hSpace="180" w:wrap="around" w:vAnchor="text" w:hAnchor="margin" w:xAlign="center" w:y="181"/>
                    <w:spacing w:after="0" w:line="240" w:lineRule="auto"/>
                    <w:rPr>
                      <w:rFonts w:ascii="Garamond" w:eastAsia="MS ??" w:hAnsi="Garamond" w:cs="Times New Roman"/>
                      <w:b/>
                      <w:sz w:val="24"/>
                      <w:szCs w:val="20"/>
                    </w:rPr>
                  </w:pPr>
                  <w:r w:rsidRPr="00205A7B">
                    <w:rPr>
                      <w:rFonts w:ascii="Garamond" w:eastAsia="MS ??" w:hAnsi="Garamond" w:cs="Times New Roman"/>
                      <w:b/>
                      <w:sz w:val="24"/>
                      <w:szCs w:val="20"/>
                    </w:rPr>
                    <w:t>Instructor</w:t>
                  </w:r>
                </w:p>
              </w:tc>
              <w:tc>
                <w:tcPr>
                  <w:tcW w:w="2803" w:type="dxa"/>
                  <w:tcBorders>
                    <w:top w:val="single" w:sz="4" w:space="0" w:color="auto"/>
                    <w:left w:val="single" w:sz="4" w:space="0" w:color="auto"/>
                    <w:bottom w:val="single" w:sz="4" w:space="0" w:color="auto"/>
                    <w:right w:val="single" w:sz="4" w:space="0" w:color="auto"/>
                  </w:tcBorders>
                </w:tcPr>
                <w:p w:rsidR="00EC1F2A" w:rsidRPr="00205A7B" w:rsidRDefault="00EC1F2A" w:rsidP="00EC1F2A">
                  <w:pPr>
                    <w:framePr w:hSpace="180" w:wrap="around" w:vAnchor="text" w:hAnchor="margin" w:xAlign="center" w:y="181"/>
                    <w:spacing w:after="0" w:line="240" w:lineRule="auto"/>
                    <w:rPr>
                      <w:rFonts w:ascii="Garamond" w:eastAsia="MS ??" w:hAnsi="Garamond" w:cs="Times New Roman"/>
                      <w:b/>
                      <w:sz w:val="24"/>
                      <w:szCs w:val="20"/>
                    </w:rPr>
                  </w:pPr>
                  <w:r w:rsidRPr="00205A7B">
                    <w:rPr>
                      <w:rFonts w:ascii="Garamond" w:eastAsia="MS ??" w:hAnsi="Garamond" w:cs="Times New Roman"/>
                      <w:b/>
                      <w:sz w:val="24"/>
                      <w:szCs w:val="20"/>
                    </w:rPr>
                    <w:t>Background</w:t>
                  </w:r>
                </w:p>
              </w:tc>
              <w:tc>
                <w:tcPr>
                  <w:tcW w:w="4361" w:type="dxa"/>
                  <w:tcBorders>
                    <w:top w:val="single" w:sz="4" w:space="0" w:color="auto"/>
                    <w:left w:val="single" w:sz="4" w:space="0" w:color="auto"/>
                    <w:bottom w:val="single" w:sz="4" w:space="0" w:color="auto"/>
                    <w:right w:val="single" w:sz="4" w:space="0" w:color="auto"/>
                  </w:tcBorders>
                </w:tcPr>
                <w:p w:rsidR="00EC1F2A" w:rsidRPr="00205A7B" w:rsidRDefault="00EC1F2A" w:rsidP="00EC1F2A">
                  <w:pPr>
                    <w:framePr w:hSpace="180" w:wrap="around" w:vAnchor="text" w:hAnchor="margin" w:xAlign="center" w:y="181"/>
                    <w:spacing w:after="0" w:line="240" w:lineRule="auto"/>
                    <w:rPr>
                      <w:rFonts w:ascii="Garamond" w:eastAsia="MS ??" w:hAnsi="Garamond" w:cs="Times New Roman"/>
                      <w:b/>
                      <w:sz w:val="24"/>
                      <w:szCs w:val="20"/>
                    </w:rPr>
                  </w:pPr>
                  <w:r w:rsidRPr="00205A7B">
                    <w:rPr>
                      <w:rFonts w:ascii="Garamond" w:eastAsia="MS ??" w:hAnsi="Garamond" w:cs="Times New Roman"/>
                      <w:b/>
                      <w:sz w:val="24"/>
                      <w:szCs w:val="20"/>
                    </w:rPr>
                    <w:t>Courses taught</w:t>
                  </w:r>
                </w:p>
              </w:tc>
            </w:tr>
            <w:tr w:rsidR="00EC1F2A" w:rsidRPr="00205A7B" w:rsidTr="00D12D16">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Gardner Edgar</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Full-time instructor</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 xml:space="preserve">Electronic/Telecommunication </w:t>
                  </w:r>
                </w:p>
              </w:tc>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BS in Electronic Technology</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p>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Texas State University at San Marcos</w:t>
                  </w:r>
                </w:p>
              </w:tc>
              <w:tc>
                <w:tcPr>
                  <w:tcW w:w="4361"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VEE103, VEE104, VEE110, VEE125, VEE135, VSP121, MS094, VEE100</w:t>
                  </w:r>
                </w:p>
              </w:tc>
            </w:tr>
            <w:tr w:rsidR="00EC1F2A" w:rsidRPr="00205A7B" w:rsidTr="00D12D16">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Nelchor Permitez</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Full-time instructor</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Electronic/Telecommunication</w:t>
                  </w:r>
                </w:p>
              </w:tc>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BSIE in Electronic</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Master in Education</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Doctor in Education</w:t>
                  </w:r>
                </w:p>
              </w:tc>
              <w:tc>
                <w:tcPr>
                  <w:tcW w:w="4361"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VEM110</w:t>
                  </w:r>
                </w:p>
              </w:tc>
            </w:tr>
            <w:tr w:rsidR="00EC1F2A" w:rsidRPr="00205A7B" w:rsidTr="00D12D16">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Danilo Ibarrola</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Full-time instructor</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lastRenderedPageBreak/>
                    <w:t>Electronic/Telecommunication</w:t>
                  </w:r>
                </w:p>
              </w:tc>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lastRenderedPageBreak/>
                    <w:t>BSIE in Electronic</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Master in Technical Education</w:t>
                  </w:r>
                </w:p>
              </w:tc>
              <w:tc>
                <w:tcPr>
                  <w:tcW w:w="4361"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VEE103, VEE104, VEE135, VEM110</w:t>
                  </w:r>
                </w:p>
              </w:tc>
            </w:tr>
            <w:tr w:rsidR="00EC1F2A" w:rsidRPr="00205A7B" w:rsidTr="00D12D16">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Romino Victor</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Full-time instructor</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i/>
                      <w:sz w:val="20"/>
                      <w:szCs w:val="20"/>
                    </w:rPr>
                  </w:pPr>
                  <w:r w:rsidRPr="00D12D16">
                    <w:rPr>
                      <w:rFonts w:ascii="Garamond" w:eastAsia="MS ??" w:hAnsi="Garamond" w:cs="Times New Roman"/>
                      <w:i/>
                      <w:sz w:val="20"/>
                      <w:szCs w:val="20"/>
                    </w:rPr>
                    <w:t>Electrical</w:t>
                  </w:r>
                </w:p>
              </w:tc>
              <w:tc>
                <w:tcPr>
                  <w:tcW w:w="2803"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 xml:space="preserve">USDOL Journeyman </w:t>
                  </w:r>
                </w:p>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p>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AAS in BT major in electrical</w:t>
                  </w:r>
                </w:p>
              </w:tc>
              <w:tc>
                <w:tcPr>
                  <w:tcW w:w="4361" w:type="dxa"/>
                  <w:tcBorders>
                    <w:top w:val="single" w:sz="4" w:space="0" w:color="auto"/>
                    <w:left w:val="single" w:sz="4" w:space="0" w:color="auto"/>
                    <w:bottom w:val="single" w:sz="4" w:space="0" w:color="auto"/>
                    <w:right w:val="single" w:sz="4" w:space="0" w:color="auto"/>
                  </w:tcBorders>
                </w:tcPr>
                <w:p w:rsidR="00EC1F2A" w:rsidRPr="00D12D16" w:rsidRDefault="00EC1F2A" w:rsidP="00EC1F2A">
                  <w:pPr>
                    <w:framePr w:hSpace="180" w:wrap="around" w:vAnchor="text" w:hAnchor="margin" w:xAlign="center" w:y="181"/>
                    <w:spacing w:after="0" w:line="240" w:lineRule="auto"/>
                    <w:rPr>
                      <w:rFonts w:ascii="Garamond" w:eastAsia="MS ??" w:hAnsi="Garamond" w:cs="Times New Roman"/>
                      <w:sz w:val="20"/>
                      <w:szCs w:val="20"/>
                    </w:rPr>
                  </w:pPr>
                  <w:r w:rsidRPr="00D12D16">
                    <w:rPr>
                      <w:rFonts w:ascii="Garamond" w:eastAsia="MS ??" w:hAnsi="Garamond" w:cs="Times New Roman"/>
                      <w:sz w:val="20"/>
                      <w:szCs w:val="20"/>
                    </w:rPr>
                    <w:t>VSP121</w:t>
                  </w:r>
                </w:p>
              </w:tc>
            </w:tr>
          </w:tbl>
          <w:p w:rsidR="00EC1F2A" w:rsidRPr="00205A7B" w:rsidRDefault="00EC1F2A" w:rsidP="00EC1F2A">
            <w:pPr>
              <w:spacing w:after="0" w:line="240" w:lineRule="auto"/>
              <w:rPr>
                <w:rFonts w:ascii="Garamond" w:eastAsia="MS ??" w:hAnsi="Garamond" w:cs="Times New Roman"/>
                <w:sz w:val="24"/>
              </w:rPr>
            </w:pPr>
          </w:p>
          <w:p w:rsidR="00EC1F2A" w:rsidRPr="00D12D16" w:rsidRDefault="00EC1F2A" w:rsidP="00EC1F2A">
            <w:pPr>
              <w:spacing w:after="0" w:line="240" w:lineRule="auto"/>
              <w:rPr>
                <w:rFonts w:ascii="Garamond" w:eastAsia="MS ??" w:hAnsi="Garamond" w:cs="Times New Roman"/>
                <w:sz w:val="20"/>
                <w:szCs w:val="20"/>
              </w:rPr>
            </w:pPr>
            <w:r w:rsidRPr="00D12D16">
              <w:rPr>
                <w:rFonts w:ascii="Garamond" w:eastAsia="MS ??" w:hAnsi="Garamond" w:cs="Times New Roman"/>
                <w:sz w:val="20"/>
                <w:szCs w:val="20"/>
              </w:rPr>
              <w:t xml:space="preserve">Instructors from other programs are often needed to assist the three full-time instructors in effectively delivering or offering courses for three different cohorts – Certificate of Achievement (COA) in Electronic Engineering Technology (EET), AAS Electronic Technology (ET), and AAS Telecommunications (TC).  The COA EET is the entry program for the AAS ET and TC programs.  </w:t>
            </w:r>
          </w:p>
          <w:p w:rsidR="00EC1F2A" w:rsidRPr="00205A7B" w:rsidRDefault="00EC1F2A" w:rsidP="00EC1F2A">
            <w:pPr>
              <w:spacing w:after="0" w:line="240" w:lineRule="auto"/>
              <w:rPr>
                <w:rFonts w:ascii="Garamond" w:eastAsia="MS ??" w:hAnsi="Garamond" w:cs="Times New Roman"/>
                <w:sz w:val="24"/>
              </w:rPr>
            </w:pP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Garamond" w:eastAsia="MS ??" w:hAnsi="Garamond" w:cs="Times New Roman"/>
                <w:b/>
                <w:sz w:val="18"/>
              </w:rPr>
            </w:pPr>
            <w:r w:rsidRPr="00205A7B">
              <w:rPr>
                <w:rFonts w:ascii="Garamond" w:eastAsia="MS ??" w:hAnsi="Garamond" w:cs="Times New Roman"/>
                <w:b/>
                <w:sz w:val="18"/>
              </w:rPr>
              <w:lastRenderedPageBreak/>
              <w:t xml:space="preserve">  Program Indicators</w:t>
            </w: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Garamond" w:eastAsia="MS ??" w:hAnsi="Garamond" w:cs="Times New Roman"/>
                <w:sz w:val="12"/>
                <w:szCs w:val="12"/>
              </w:rPr>
            </w:pPr>
            <w:r w:rsidRPr="00205A7B">
              <w:rPr>
                <w:rFonts w:ascii="Garamond" w:eastAsia="MS ??" w:hAnsi="Garamond" w:cs="Times New Roman"/>
                <w:color w:val="000000"/>
                <w:sz w:val="12"/>
                <w:szCs w:val="12"/>
              </w:rPr>
              <w:t>This section provides the data for analyzing the extent to which the program has achieved the established outcomes and criteria. This is the most important part of the program review.  The data that will be collected and evaluated are the following:</w:t>
            </w:r>
          </w:p>
        </w:tc>
      </w:tr>
      <w:tr w:rsidR="00EC1F2A" w:rsidRPr="00205A7B" w:rsidTr="00EC1F2A">
        <w:trPr>
          <w:trHeight w:val="444"/>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BD611A" w:rsidRDefault="00EC1F2A" w:rsidP="00EC1F2A">
            <w:pPr>
              <w:spacing w:after="0" w:line="240" w:lineRule="auto"/>
              <w:rPr>
                <w:rFonts w:ascii="Garamond" w:eastAsia="MS ??" w:hAnsi="Garamond" w:cs="Times New Roman"/>
                <w:b/>
                <w:sz w:val="20"/>
                <w:szCs w:val="20"/>
              </w:rPr>
            </w:pPr>
            <w:r w:rsidRPr="00BD611A">
              <w:rPr>
                <w:rFonts w:ascii="Garamond" w:eastAsia="MS ??" w:hAnsi="Garamond" w:cs="Times New Roman"/>
                <w:b/>
                <w:sz w:val="20"/>
                <w:szCs w:val="20"/>
              </w:rPr>
              <w:t>Assessment of course student learning outcomes of program courses</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Pr="00D12D16" w:rsidRDefault="00EC1F2A" w:rsidP="00EC1F2A">
            <w:pPr>
              <w:spacing w:after="0" w:line="240" w:lineRule="auto"/>
              <w:rPr>
                <w:rFonts w:ascii="Garamond" w:eastAsia="MS ??" w:hAnsi="Garamond" w:cs="Times New Roman"/>
                <w:sz w:val="20"/>
                <w:szCs w:val="20"/>
              </w:rPr>
            </w:pPr>
            <w:r w:rsidRPr="00D12D16">
              <w:rPr>
                <w:rFonts w:ascii="Garamond" w:eastAsia="MS ??" w:hAnsi="Garamond" w:cs="Times New Roman"/>
                <w:sz w:val="20"/>
                <w:szCs w:val="20"/>
              </w:rPr>
              <w:t>The following tables summarize the assessment results of each course level student learning outcomes reports for fall 2017, spring 2018, and summer 2018.</w:t>
            </w:r>
          </w:p>
          <w:p w:rsidR="00EC1F2A" w:rsidRDefault="00EC1F2A" w:rsidP="00EC1F2A">
            <w:pPr>
              <w:spacing w:after="0" w:line="240" w:lineRule="auto"/>
              <w:rPr>
                <w:rFonts w:ascii="Garamond" w:eastAsia="MS ??" w:hAnsi="Garamond" w:cs="Times New Roman"/>
                <w:sz w:val="24"/>
              </w:rPr>
            </w:pPr>
          </w:p>
          <w:tbl>
            <w:tblPr>
              <w:tblStyle w:val="TableGrid"/>
              <w:tblW w:w="0" w:type="auto"/>
              <w:tblLayout w:type="fixed"/>
              <w:tblLook w:val="04A0" w:firstRow="1" w:lastRow="0" w:firstColumn="1" w:lastColumn="0" w:noHBand="0" w:noVBand="1"/>
            </w:tblPr>
            <w:tblGrid>
              <w:gridCol w:w="2438"/>
              <w:gridCol w:w="2288"/>
              <w:gridCol w:w="2364"/>
            </w:tblGrid>
            <w:tr w:rsidR="00EC1F2A" w:rsidTr="00D12D16">
              <w:tc>
                <w:tcPr>
                  <w:tcW w:w="2438" w:type="dxa"/>
                </w:tcPr>
                <w:p w:rsidR="00EC1F2A" w:rsidRPr="00334312" w:rsidRDefault="00EC1F2A" w:rsidP="00824638">
                  <w:pPr>
                    <w:framePr w:hSpace="180" w:wrap="around" w:vAnchor="text" w:hAnchor="margin" w:xAlign="center" w:y="181"/>
                    <w:rPr>
                      <w:rFonts w:ascii="Garamond" w:eastAsia="MS ??" w:hAnsi="Garamond"/>
                      <w:b/>
                      <w:sz w:val="22"/>
                      <w:szCs w:val="22"/>
                    </w:rPr>
                  </w:pPr>
                  <w:r w:rsidRPr="00334312">
                    <w:rPr>
                      <w:rFonts w:ascii="Garamond" w:eastAsia="MS ??" w:hAnsi="Garamond"/>
                      <w:b/>
                      <w:sz w:val="22"/>
                      <w:szCs w:val="22"/>
                    </w:rPr>
                    <w:t>Course</w:t>
                  </w:r>
                </w:p>
              </w:tc>
              <w:tc>
                <w:tcPr>
                  <w:tcW w:w="2288" w:type="dxa"/>
                </w:tcPr>
                <w:p w:rsidR="00EC1F2A" w:rsidRPr="00334312" w:rsidRDefault="00EC1F2A" w:rsidP="00824638">
                  <w:pPr>
                    <w:framePr w:hSpace="180" w:wrap="around" w:vAnchor="text" w:hAnchor="margin" w:xAlign="center" w:y="181"/>
                    <w:rPr>
                      <w:rFonts w:ascii="Garamond" w:eastAsia="MS ??" w:hAnsi="Garamond"/>
                      <w:b/>
                      <w:sz w:val="22"/>
                      <w:szCs w:val="22"/>
                    </w:rPr>
                  </w:pPr>
                  <w:r w:rsidRPr="00334312">
                    <w:rPr>
                      <w:rFonts w:ascii="Garamond" w:eastAsia="MS ??" w:hAnsi="Garamond"/>
                      <w:b/>
                      <w:sz w:val="22"/>
                      <w:szCs w:val="22"/>
                    </w:rPr>
                    <w:t>SLO Asses. Outcome</w:t>
                  </w:r>
                </w:p>
              </w:tc>
              <w:tc>
                <w:tcPr>
                  <w:tcW w:w="2364" w:type="dxa"/>
                </w:tcPr>
                <w:p w:rsidR="00EC1F2A" w:rsidRPr="00334312" w:rsidRDefault="00EC1F2A" w:rsidP="00824638">
                  <w:pPr>
                    <w:framePr w:hSpace="180" w:wrap="around" w:vAnchor="text" w:hAnchor="margin" w:xAlign="center" w:y="181"/>
                    <w:rPr>
                      <w:rFonts w:ascii="Garamond" w:eastAsia="MS ??" w:hAnsi="Garamond"/>
                      <w:b/>
                      <w:sz w:val="22"/>
                      <w:szCs w:val="22"/>
                    </w:rPr>
                  </w:pPr>
                  <w:r w:rsidRPr="00334312">
                    <w:rPr>
                      <w:rFonts w:ascii="Garamond" w:eastAsia="MS ??" w:hAnsi="Garamond"/>
                      <w:b/>
                      <w:sz w:val="22"/>
                      <w:szCs w:val="22"/>
                    </w:rPr>
                    <w:t>Recommendation</w:t>
                  </w:r>
                </w:p>
              </w:tc>
            </w:tr>
            <w:tr w:rsidR="00EC1F2A" w:rsidTr="00D12D16">
              <w:tc>
                <w:tcPr>
                  <w:tcW w:w="2438" w:type="dxa"/>
                </w:tcPr>
                <w:p w:rsidR="00EC1F2A" w:rsidRPr="00203FC7" w:rsidRDefault="00EC1F2A" w:rsidP="00824638">
                  <w:pPr>
                    <w:framePr w:hSpace="180" w:wrap="around" w:vAnchor="text" w:hAnchor="margin" w:xAlign="center" w:y="181"/>
                    <w:rPr>
                      <w:rFonts w:ascii="Garamond" w:eastAsia="MS ??" w:hAnsi="Garamond"/>
                      <w:b/>
                    </w:rPr>
                  </w:pPr>
                  <w:r w:rsidRPr="00203FC7">
                    <w:rPr>
                      <w:rFonts w:ascii="Garamond" w:eastAsia="MS ??" w:hAnsi="Garamond"/>
                      <w:b/>
                    </w:rPr>
                    <w:t>VEE100 Soldering</w:t>
                  </w:r>
                </w:p>
              </w:tc>
              <w:tc>
                <w:tcPr>
                  <w:tcW w:w="2288" w:type="dxa"/>
                </w:tcPr>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All course SLO’s targets were met.</w:t>
                  </w:r>
                </w:p>
                <w:p w:rsidR="00EC1F2A" w:rsidRPr="00334312" w:rsidRDefault="00EC1F2A" w:rsidP="00824638">
                  <w:pPr>
                    <w:pStyle w:val="ListParagraph"/>
                    <w:framePr w:hSpace="180" w:wrap="around" w:vAnchor="text" w:hAnchor="margin" w:xAlign="center" w:y="181"/>
                    <w:numPr>
                      <w:ilvl w:val="0"/>
                      <w:numId w:val="7"/>
                    </w:numPr>
                    <w:ind w:left="237" w:hanging="237"/>
                    <w:rPr>
                      <w:sz w:val="20"/>
                    </w:rPr>
                  </w:pPr>
                  <w:r>
                    <w:rPr>
                      <w:sz w:val="20"/>
                    </w:rPr>
                    <w:t>37 out of 41 (90%) students achieved a grade of C or higher.</w:t>
                  </w:r>
                </w:p>
                <w:p w:rsidR="00EC1F2A" w:rsidRPr="00334312" w:rsidRDefault="00EC1F2A" w:rsidP="00824638">
                  <w:pPr>
                    <w:framePr w:hSpace="180" w:wrap="around" w:vAnchor="text" w:hAnchor="margin" w:xAlign="center" w:y="181"/>
                    <w:rPr>
                      <w:rFonts w:ascii="Garamond" w:eastAsia="MS ??" w:hAnsi="Garamond"/>
                    </w:rPr>
                  </w:pPr>
                </w:p>
              </w:tc>
              <w:tc>
                <w:tcPr>
                  <w:tcW w:w="2364" w:type="dxa"/>
                </w:tcPr>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Students need more time in soldering practice</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Student toolkit ordered is not sufficient</w:t>
                  </w:r>
                </w:p>
                <w:p w:rsidR="00EC1F2A" w:rsidRPr="00334312" w:rsidRDefault="00EC1F2A" w:rsidP="00824638">
                  <w:pPr>
                    <w:pStyle w:val="ListParagraph"/>
                    <w:framePr w:hSpace="180" w:wrap="around" w:vAnchor="text" w:hAnchor="margin" w:xAlign="center" w:y="181"/>
                    <w:numPr>
                      <w:ilvl w:val="0"/>
                      <w:numId w:val="8"/>
                    </w:numPr>
                    <w:ind w:left="214" w:hanging="214"/>
                    <w:rPr>
                      <w:sz w:val="20"/>
                    </w:rPr>
                  </w:pPr>
                  <w:r>
                    <w:rPr>
                      <w:sz w:val="20"/>
                    </w:rPr>
                    <w:t>Need to upgrade course to include new soldering procedures currently practiced in the field</w:t>
                  </w:r>
                </w:p>
              </w:tc>
            </w:tr>
            <w:tr w:rsidR="00EC1F2A" w:rsidTr="00D12D16">
              <w:tc>
                <w:tcPr>
                  <w:tcW w:w="2438" w:type="dxa"/>
                </w:tcPr>
                <w:p w:rsidR="00EC1F2A" w:rsidRPr="00203FC7" w:rsidRDefault="00EC1F2A" w:rsidP="00824638">
                  <w:pPr>
                    <w:framePr w:hSpace="180" w:wrap="around" w:vAnchor="text" w:hAnchor="margin" w:xAlign="center" w:y="181"/>
                    <w:rPr>
                      <w:rFonts w:ascii="Garamond" w:eastAsia="MS ??" w:hAnsi="Garamond"/>
                      <w:b/>
                    </w:rPr>
                  </w:pPr>
                  <w:r w:rsidRPr="00203FC7">
                    <w:rPr>
                      <w:rFonts w:ascii="Garamond" w:eastAsia="MS ??" w:hAnsi="Garamond"/>
                      <w:b/>
                    </w:rPr>
                    <w:t>VEE103 Electronic Fundamentals I</w:t>
                  </w:r>
                </w:p>
              </w:tc>
              <w:tc>
                <w:tcPr>
                  <w:tcW w:w="2288" w:type="dxa"/>
                </w:tcPr>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All course SLO’s target were met</w:t>
                  </w:r>
                </w:p>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34 out of 41 (83%) students achieved a grade of C or higher</w:t>
                  </w:r>
                </w:p>
              </w:tc>
              <w:tc>
                <w:tcPr>
                  <w:tcW w:w="2364" w:type="dxa"/>
                </w:tcPr>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Nida equipment must be enough (at least 5 sets) to accommodate the class.</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Need quality analog meters to be purchased</w:t>
                  </w:r>
                </w:p>
                <w:p w:rsidR="00EC1F2A" w:rsidRPr="00203FC7" w:rsidRDefault="00EC1F2A" w:rsidP="00824638">
                  <w:pPr>
                    <w:pStyle w:val="ListParagraph"/>
                    <w:framePr w:hSpace="180" w:wrap="around" w:vAnchor="text" w:hAnchor="margin" w:xAlign="center" w:y="181"/>
                    <w:numPr>
                      <w:ilvl w:val="0"/>
                      <w:numId w:val="8"/>
                    </w:numPr>
                    <w:ind w:left="214" w:hanging="214"/>
                    <w:rPr>
                      <w:sz w:val="20"/>
                    </w:rPr>
                  </w:pPr>
                  <w:r>
                    <w:rPr>
                      <w:sz w:val="20"/>
                    </w:rPr>
                    <w:t>Students struggled with the use engineering notation in calculating circuit parameters.</w:t>
                  </w:r>
                </w:p>
              </w:tc>
            </w:tr>
            <w:tr w:rsidR="00EC1F2A" w:rsidTr="00D12D16">
              <w:tc>
                <w:tcPr>
                  <w:tcW w:w="2438" w:type="dxa"/>
                </w:tcPr>
                <w:p w:rsidR="00EC1F2A" w:rsidRPr="00D03DC8" w:rsidRDefault="00EC1F2A" w:rsidP="00824638">
                  <w:pPr>
                    <w:framePr w:hSpace="180" w:wrap="around" w:vAnchor="text" w:hAnchor="margin" w:xAlign="center" w:y="181"/>
                    <w:rPr>
                      <w:rFonts w:ascii="Garamond" w:eastAsia="MS ??" w:hAnsi="Garamond"/>
                      <w:b/>
                    </w:rPr>
                  </w:pPr>
                  <w:r w:rsidRPr="00D03DC8">
                    <w:rPr>
                      <w:rFonts w:ascii="Garamond" w:eastAsia="MS ??" w:hAnsi="Garamond"/>
                      <w:b/>
                    </w:rPr>
                    <w:t>VEM110 Workshop Fabrications (Electronic)</w:t>
                  </w:r>
                </w:p>
              </w:tc>
              <w:tc>
                <w:tcPr>
                  <w:tcW w:w="2288" w:type="dxa"/>
                </w:tcPr>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All course SLO’s targets were met</w:t>
                  </w:r>
                </w:p>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25 out of 25 (100%) students achieved a grade of C or higher</w:t>
                  </w:r>
                </w:p>
              </w:tc>
              <w:tc>
                <w:tcPr>
                  <w:tcW w:w="2364" w:type="dxa"/>
                </w:tcPr>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Course materials must be sufficiently provided and purchased before the beginning of the semester.  This also included the student’s toolkit to ensure that the lab exercises will be performed by the students in a timely manner.  Student toolkit should be ordered earlier and distributed to students at least on the 2</w:t>
                  </w:r>
                  <w:r w:rsidRPr="00D03DC8">
                    <w:rPr>
                      <w:sz w:val="20"/>
                      <w:vertAlign w:val="superscript"/>
                    </w:rPr>
                    <w:t>nd</w:t>
                  </w:r>
                  <w:r>
                    <w:rPr>
                      <w:sz w:val="20"/>
                    </w:rPr>
                    <w:t xml:space="preserve"> week of the semester.</w:t>
                  </w:r>
                </w:p>
              </w:tc>
            </w:tr>
            <w:tr w:rsidR="00EC1F2A" w:rsidTr="00D12D16">
              <w:tc>
                <w:tcPr>
                  <w:tcW w:w="2438" w:type="dxa"/>
                </w:tcPr>
                <w:p w:rsidR="00EC1F2A" w:rsidRPr="00D03DC8" w:rsidRDefault="00EC1F2A" w:rsidP="00824638">
                  <w:pPr>
                    <w:framePr w:hSpace="180" w:wrap="around" w:vAnchor="text" w:hAnchor="margin" w:xAlign="center" w:y="181"/>
                    <w:rPr>
                      <w:rFonts w:ascii="Garamond" w:eastAsia="MS ??" w:hAnsi="Garamond"/>
                      <w:b/>
                    </w:rPr>
                  </w:pPr>
                  <w:r>
                    <w:rPr>
                      <w:rFonts w:ascii="Garamond" w:eastAsia="MS ??" w:hAnsi="Garamond"/>
                      <w:b/>
                    </w:rPr>
                    <w:t>VEE104 Electronic Fundamentals II</w:t>
                  </w:r>
                </w:p>
              </w:tc>
              <w:tc>
                <w:tcPr>
                  <w:tcW w:w="2288" w:type="dxa"/>
                </w:tcPr>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Not all the targets were met.  SLO2, SLO4, and SLO8 - 6 students (30%) struggled to pass to meet the target.</w:t>
                  </w:r>
                </w:p>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 xml:space="preserve">21 out of 40 (53%) </w:t>
                  </w:r>
                  <w:bookmarkStart w:id="0" w:name="_GoBack"/>
                  <w:bookmarkEnd w:id="0"/>
                  <w:r>
                    <w:rPr>
                      <w:sz w:val="20"/>
                    </w:rPr>
                    <w:lastRenderedPageBreak/>
                    <w:t>students achieved a grade of C or better.</w:t>
                  </w:r>
                </w:p>
                <w:p w:rsidR="00EC1F2A" w:rsidRPr="000C51AC" w:rsidRDefault="00EC1F2A" w:rsidP="00824638">
                  <w:pPr>
                    <w:pStyle w:val="ListParagraph"/>
                    <w:framePr w:hSpace="180" w:wrap="around" w:vAnchor="text" w:hAnchor="margin" w:xAlign="center" w:y="181"/>
                    <w:numPr>
                      <w:ilvl w:val="0"/>
                      <w:numId w:val="7"/>
                    </w:numPr>
                    <w:ind w:left="237" w:hanging="237"/>
                    <w:rPr>
                      <w:sz w:val="20"/>
                    </w:rPr>
                  </w:pPr>
                  <w:r>
                    <w:rPr>
                      <w:sz w:val="20"/>
                    </w:rPr>
                    <w:t>13 out 40 students failed the course due to absenteeism and lack of effort.</w:t>
                  </w:r>
                </w:p>
              </w:tc>
              <w:tc>
                <w:tcPr>
                  <w:tcW w:w="2364" w:type="dxa"/>
                </w:tcPr>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lastRenderedPageBreak/>
                    <w:t>Need to modify course to increase more hours for student to practice hands-on and theory (computation skills)</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 xml:space="preserve">Need to purchase more </w:t>
                  </w:r>
                  <w:r>
                    <w:rPr>
                      <w:sz w:val="20"/>
                    </w:rPr>
                    <w:lastRenderedPageBreak/>
                    <w:t>Nida &amp; testing equipment to accommodate 20 students</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Need to upgrade Nida software to provide students with better alternative instructional tools to struggling students in keeping up with the course pace.</w:t>
                  </w:r>
                </w:p>
                <w:p w:rsidR="00EC1F2A" w:rsidRDefault="00EC1F2A" w:rsidP="00824638">
                  <w:pPr>
                    <w:pStyle w:val="ListParagraph"/>
                    <w:framePr w:hSpace="180" w:wrap="around" w:vAnchor="text" w:hAnchor="margin" w:xAlign="center" w:y="181"/>
                    <w:ind w:left="214"/>
                    <w:rPr>
                      <w:sz w:val="20"/>
                    </w:rPr>
                  </w:pPr>
                </w:p>
              </w:tc>
            </w:tr>
            <w:tr w:rsidR="00EC1F2A" w:rsidTr="00D12D16">
              <w:tc>
                <w:tcPr>
                  <w:tcW w:w="2438" w:type="dxa"/>
                </w:tcPr>
                <w:p w:rsidR="00EC1F2A" w:rsidRDefault="00EC1F2A" w:rsidP="00824638">
                  <w:pPr>
                    <w:framePr w:hSpace="180" w:wrap="around" w:vAnchor="text" w:hAnchor="margin" w:xAlign="center" w:y="181"/>
                    <w:rPr>
                      <w:rFonts w:ascii="Garamond" w:eastAsia="MS ??" w:hAnsi="Garamond"/>
                      <w:b/>
                    </w:rPr>
                  </w:pPr>
                  <w:r>
                    <w:rPr>
                      <w:rFonts w:ascii="Garamond" w:eastAsia="MS ??" w:hAnsi="Garamond"/>
                      <w:b/>
                    </w:rPr>
                    <w:lastRenderedPageBreak/>
                    <w:t>VEE110 Discrete Devices I</w:t>
                  </w:r>
                </w:p>
              </w:tc>
              <w:tc>
                <w:tcPr>
                  <w:tcW w:w="2288" w:type="dxa"/>
                </w:tcPr>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All course SLO’s targets were met.</w:t>
                  </w:r>
                </w:p>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27 out of 32 (84%) students achieved a grade of C or higher.</w:t>
                  </w:r>
                </w:p>
              </w:tc>
              <w:tc>
                <w:tcPr>
                  <w:tcW w:w="2364" w:type="dxa"/>
                </w:tcPr>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Need additional equipment such as analog &amp; digital multi-meters and oscilloscope to ensure lab exercises will be well performed by students per lesson.</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Need to purchase additional Nida trainer cards and consoles</w:t>
                  </w:r>
                </w:p>
                <w:p w:rsidR="00EC1F2A" w:rsidRPr="002839AE" w:rsidRDefault="00EC1F2A" w:rsidP="00824638">
                  <w:pPr>
                    <w:pStyle w:val="ListParagraph"/>
                    <w:framePr w:hSpace="180" w:wrap="around" w:vAnchor="text" w:hAnchor="margin" w:xAlign="center" w:y="181"/>
                    <w:numPr>
                      <w:ilvl w:val="0"/>
                      <w:numId w:val="8"/>
                    </w:numPr>
                    <w:ind w:left="214" w:hanging="214"/>
                    <w:rPr>
                      <w:sz w:val="20"/>
                    </w:rPr>
                  </w:pPr>
                  <w:r>
                    <w:rPr>
                      <w:sz w:val="20"/>
                    </w:rPr>
                    <w:t xml:space="preserve">Modify course to remove the existing required textbook.  </w:t>
                  </w:r>
                </w:p>
              </w:tc>
            </w:tr>
            <w:tr w:rsidR="00EC1F2A" w:rsidTr="00D12D16">
              <w:tc>
                <w:tcPr>
                  <w:tcW w:w="2438" w:type="dxa"/>
                </w:tcPr>
                <w:p w:rsidR="00EC1F2A" w:rsidRDefault="00EC1F2A" w:rsidP="00824638">
                  <w:pPr>
                    <w:framePr w:hSpace="180" w:wrap="around" w:vAnchor="text" w:hAnchor="margin" w:xAlign="center" w:y="181"/>
                    <w:rPr>
                      <w:rFonts w:ascii="Garamond" w:eastAsia="MS ??" w:hAnsi="Garamond"/>
                      <w:b/>
                    </w:rPr>
                  </w:pPr>
                  <w:r>
                    <w:rPr>
                      <w:rFonts w:ascii="Garamond" w:eastAsia="MS ??" w:hAnsi="Garamond"/>
                      <w:b/>
                    </w:rPr>
                    <w:t>VEE135 Digital Electronics I</w:t>
                  </w:r>
                </w:p>
              </w:tc>
              <w:tc>
                <w:tcPr>
                  <w:tcW w:w="2288" w:type="dxa"/>
                </w:tcPr>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All course SLO’s target were met</w:t>
                  </w:r>
                </w:p>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26 out of 32 (81%) students achieved a grade of C or better.</w:t>
                  </w:r>
                </w:p>
              </w:tc>
              <w:tc>
                <w:tcPr>
                  <w:tcW w:w="2364" w:type="dxa"/>
                </w:tcPr>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Need additional Nida cards and test equipment (pulse &amp; logic probes)</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Modify course to change the required textbook</w:t>
                  </w:r>
                </w:p>
              </w:tc>
            </w:tr>
            <w:tr w:rsidR="00EC1F2A" w:rsidTr="00D12D16">
              <w:tc>
                <w:tcPr>
                  <w:tcW w:w="2438" w:type="dxa"/>
                </w:tcPr>
                <w:p w:rsidR="00EC1F2A" w:rsidRDefault="00EC1F2A" w:rsidP="00824638">
                  <w:pPr>
                    <w:framePr w:hSpace="180" w:wrap="around" w:vAnchor="text" w:hAnchor="margin" w:xAlign="center" w:y="181"/>
                    <w:rPr>
                      <w:rFonts w:ascii="Garamond" w:eastAsia="MS ??" w:hAnsi="Garamond"/>
                      <w:b/>
                    </w:rPr>
                  </w:pPr>
                  <w:r>
                    <w:rPr>
                      <w:rFonts w:ascii="Garamond" w:eastAsia="MS ??" w:hAnsi="Garamond"/>
                      <w:b/>
                    </w:rPr>
                    <w:t>VEE125 Electronic Circuits</w:t>
                  </w:r>
                </w:p>
              </w:tc>
              <w:tc>
                <w:tcPr>
                  <w:tcW w:w="2288" w:type="dxa"/>
                </w:tcPr>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All course SLO’s target were met</w:t>
                  </w:r>
                </w:p>
                <w:p w:rsidR="00EC1F2A" w:rsidRDefault="00EC1F2A" w:rsidP="00824638">
                  <w:pPr>
                    <w:pStyle w:val="ListParagraph"/>
                    <w:framePr w:hSpace="180" w:wrap="around" w:vAnchor="text" w:hAnchor="margin" w:xAlign="center" w:y="181"/>
                    <w:numPr>
                      <w:ilvl w:val="0"/>
                      <w:numId w:val="7"/>
                    </w:numPr>
                    <w:ind w:left="237" w:hanging="237"/>
                    <w:rPr>
                      <w:sz w:val="20"/>
                    </w:rPr>
                  </w:pPr>
                  <w:r>
                    <w:rPr>
                      <w:sz w:val="20"/>
                    </w:rPr>
                    <w:t>19 out of 22 (86%) students achieved a grade of C or better.</w:t>
                  </w:r>
                </w:p>
              </w:tc>
              <w:tc>
                <w:tcPr>
                  <w:tcW w:w="2364" w:type="dxa"/>
                </w:tcPr>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Continue to utilize circuit construction to design, build, and test audio amplifiers and tone generators as practical projects for the class.</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Need to purchase more Nida cards to provide experiments to all students in a timely fashion.</w:t>
                  </w:r>
                </w:p>
                <w:p w:rsidR="00EC1F2A" w:rsidRDefault="00EC1F2A" w:rsidP="00824638">
                  <w:pPr>
                    <w:pStyle w:val="ListParagraph"/>
                    <w:framePr w:hSpace="180" w:wrap="around" w:vAnchor="text" w:hAnchor="margin" w:xAlign="center" w:y="181"/>
                    <w:numPr>
                      <w:ilvl w:val="0"/>
                      <w:numId w:val="8"/>
                    </w:numPr>
                    <w:ind w:left="214" w:hanging="214"/>
                    <w:rPr>
                      <w:sz w:val="20"/>
                    </w:rPr>
                  </w:pPr>
                  <w:r>
                    <w:rPr>
                      <w:sz w:val="20"/>
                    </w:rPr>
                    <w:t>Modify course to change the required textbook.</w:t>
                  </w:r>
                </w:p>
              </w:tc>
            </w:tr>
          </w:tbl>
          <w:p w:rsidR="00EC1F2A" w:rsidRPr="00205A7B" w:rsidRDefault="00EC1F2A" w:rsidP="00EC1F2A">
            <w:pPr>
              <w:spacing w:before="100" w:beforeAutospacing="1" w:after="100" w:afterAutospacing="1" w:line="360" w:lineRule="atLeast"/>
              <w:rPr>
                <w:rFonts w:ascii="Arial" w:eastAsia="MS ??" w:hAnsi="Arial" w:cs="Arial"/>
                <w:color w:val="000000"/>
                <w:sz w:val="20"/>
                <w:szCs w:val="20"/>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BD611A" w:rsidRDefault="00EC1F2A" w:rsidP="00EC1F2A">
            <w:pPr>
              <w:spacing w:after="0" w:line="240" w:lineRule="auto"/>
              <w:rPr>
                <w:rFonts w:ascii="Garamond" w:eastAsia="MS ??" w:hAnsi="Garamond" w:cs="Times New Roman"/>
                <w:b/>
                <w:sz w:val="20"/>
                <w:szCs w:val="20"/>
              </w:rPr>
            </w:pPr>
            <w:r w:rsidRPr="00BD611A">
              <w:rPr>
                <w:rFonts w:ascii="Garamond" w:eastAsia="MS ??" w:hAnsi="Garamond" w:cs="Times New Roman"/>
                <w:b/>
                <w:sz w:val="20"/>
                <w:szCs w:val="20"/>
              </w:rPr>
              <w:lastRenderedPageBreak/>
              <w:t>Assessment of program student learning outcomes</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4"/>
              </w:rPr>
            </w:pPr>
          </w:p>
          <w:p w:rsidR="00EC1F2A" w:rsidRPr="00DF587C" w:rsidRDefault="00EC1F2A" w:rsidP="00EC1F2A">
            <w:pPr>
              <w:spacing w:after="0" w:line="240" w:lineRule="auto"/>
              <w:rPr>
                <w:rFonts w:ascii="Garamond" w:eastAsia="MS ??" w:hAnsi="Garamond" w:cs="Times New Roman"/>
                <w:b/>
                <w:sz w:val="20"/>
                <w:szCs w:val="20"/>
              </w:rPr>
            </w:pPr>
            <w:r w:rsidRPr="00DF587C">
              <w:rPr>
                <w:rFonts w:ascii="Garamond" w:eastAsia="MS ??" w:hAnsi="Garamond" w:cs="Times New Roman"/>
                <w:b/>
                <w:sz w:val="20"/>
                <w:szCs w:val="20"/>
              </w:rPr>
              <w:t>The information below summarizes the program student learning outcomes assessment report for school year 2017 to 2018.</w:t>
            </w:r>
          </w:p>
          <w:p w:rsidR="00EC1F2A" w:rsidRDefault="00EC1F2A" w:rsidP="00EC1F2A">
            <w:pPr>
              <w:spacing w:after="0" w:line="240" w:lineRule="auto"/>
              <w:rPr>
                <w:rFonts w:ascii="Garamond" w:eastAsia="MS ??" w:hAnsi="Garamond" w:cs="Times New Roman"/>
                <w:sz w:val="20"/>
                <w:szCs w:val="20"/>
              </w:rPr>
            </w:pPr>
          </w:p>
          <w:p w:rsidR="00EC1F2A" w:rsidRPr="0056198F" w:rsidRDefault="00EC1F2A" w:rsidP="00EC1F2A">
            <w:pPr>
              <w:spacing w:after="0" w:line="240" w:lineRule="auto"/>
              <w:rPr>
                <w:rFonts w:ascii="Garamond" w:eastAsia="MS ??" w:hAnsi="Garamond" w:cs="Times New Roman"/>
                <w:b/>
                <w:sz w:val="20"/>
                <w:szCs w:val="20"/>
              </w:rPr>
            </w:pPr>
            <w:r w:rsidRPr="0056198F">
              <w:rPr>
                <w:rFonts w:ascii="Garamond" w:eastAsia="MS ??" w:hAnsi="Garamond" w:cs="Times New Roman"/>
                <w:b/>
                <w:sz w:val="20"/>
                <w:szCs w:val="20"/>
              </w:rPr>
              <w:t>Program Student Learning Outcomes (PSLO)</w:t>
            </w:r>
          </w:p>
          <w:p w:rsidR="00EC1F2A" w:rsidRDefault="00EC1F2A" w:rsidP="00147715">
            <w:pPr>
              <w:pStyle w:val="ListParagraph"/>
              <w:numPr>
                <w:ilvl w:val="0"/>
                <w:numId w:val="9"/>
              </w:numPr>
              <w:rPr>
                <w:sz w:val="20"/>
                <w:szCs w:val="20"/>
              </w:rPr>
            </w:pPr>
            <w:r>
              <w:rPr>
                <w:sz w:val="20"/>
                <w:szCs w:val="20"/>
              </w:rPr>
              <w:t>Practice safety and occupational health procedures in the workplace.</w:t>
            </w:r>
          </w:p>
          <w:p w:rsidR="00EC1F2A" w:rsidRDefault="00EC1F2A" w:rsidP="00147715">
            <w:pPr>
              <w:pStyle w:val="ListParagraph"/>
              <w:numPr>
                <w:ilvl w:val="0"/>
                <w:numId w:val="9"/>
              </w:numPr>
              <w:rPr>
                <w:sz w:val="20"/>
                <w:szCs w:val="20"/>
              </w:rPr>
            </w:pPr>
            <w:r>
              <w:rPr>
                <w:sz w:val="20"/>
                <w:szCs w:val="20"/>
              </w:rPr>
              <w:t>Use electronic tools and test equipment competently.</w:t>
            </w:r>
          </w:p>
          <w:p w:rsidR="00EC1F2A" w:rsidRDefault="00EC1F2A" w:rsidP="00147715">
            <w:pPr>
              <w:pStyle w:val="ListParagraph"/>
              <w:numPr>
                <w:ilvl w:val="0"/>
                <w:numId w:val="9"/>
              </w:numPr>
              <w:rPr>
                <w:sz w:val="20"/>
                <w:szCs w:val="20"/>
              </w:rPr>
            </w:pPr>
            <w:r>
              <w:rPr>
                <w:sz w:val="20"/>
                <w:szCs w:val="20"/>
              </w:rPr>
              <w:t>Interpret schematic diagrams and waveforms.</w:t>
            </w:r>
          </w:p>
          <w:p w:rsidR="00EC1F2A" w:rsidRDefault="00EC1F2A" w:rsidP="00147715">
            <w:pPr>
              <w:pStyle w:val="ListParagraph"/>
              <w:numPr>
                <w:ilvl w:val="0"/>
                <w:numId w:val="9"/>
              </w:numPr>
              <w:rPr>
                <w:sz w:val="20"/>
                <w:szCs w:val="20"/>
              </w:rPr>
            </w:pPr>
            <w:r>
              <w:rPr>
                <w:sz w:val="20"/>
                <w:szCs w:val="20"/>
              </w:rPr>
              <w:t>Build electronic projects to a given specification.</w:t>
            </w:r>
          </w:p>
          <w:p w:rsidR="00D12D16" w:rsidRPr="00D12D16" w:rsidRDefault="00D12D16" w:rsidP="00D12D16">
            <w:pPr>
              <w:pStyle w:val="ListParagraph"/>
              <w:ind w:left="720"/>
              <w:rPr>
                <w:sz w:val="20"/>
                <w:szCs w:val="20"/>
              </w:rPr>
            </w:pPr>
          </w:p>
          <w:p w:rsidR="00EC1F2A" w:rsidRPr="00DF587C" w:rsidRDefault="00EC1F2A" w:rsidP="00EC1F2A">
            <w:pPr>
              <w:pStyle w:val="NoSpacing"/>
              <w:rPr>
                <w:rFonts w:ascii="Garamond" w:hAnsi="Garamond"/>
                <w:b/>
                <w:sz w:val="20"/>
                <w:szCs w:val="20"/>
              </w:rPr>
            </w:pPr>
            <w:r w:rsidRPr="00DF587C">
              <w:rPr>
                <w:rFonts w:ascii="Garamond" w:hAnsi="Garamond"/>
                <w:b/>
                <w:sz w:val="20"/>
                <w:szCs w:val="20"/>
              </w:rPr>
              <w:t>What we looked at:</w:t>
            </w:r>
          </w:p>
          <w:p w:rsidR="00EC1F2A" w:rsidRDefault="00EC1F2A" w:rsidP="00147715">
            <w:pPr>
              <w:pStyle w:val="NoSpacing"/>
              <w:numPr>
                <w:ilvl w:val="0"/>
                <w:numId w:val="10"/>
              </w:numPr>
              <w:rPr>
                <w:rFonts w:ascii="Garamond" w:hAnsi="Garamond"/>
                <w:sz w:val="20"/>
                <w:szCs w:val="20"/>
              </w:rPr>
            </w:pPr>
            <w:r>
              <w:rPr>
                <w:rFonts w:ascii="Garamond" w:hAnsi="Garamond"/>
                <w:sz w:val="20"/>
                <w:szCs w:val="20"/>
              </w:rPr>
              <w:t>Focused on PSLO 1 and PSLO 2</w:t>
            </w:r>
          </w:p>
          <w:p w:rsidR="00EC1F2A" w:rsidRDefault="00EC1F2A" w:rsidP="00EC1F2A">
            <w:pPr>
              <w:pStyle w:val="NoSpacing"/>
              <w:rPr>
                <w:rFonts w:ascii="Garamond" w:hAnsi="Garamond"/>
                <w:sz w:val="20"/>
                <w:szCs w:val="20"/>
              </w:rPr>
            </w:pPr>
          </w:p>
          <w:p w:rsidR="00D12D16" w:rsidRDefault="00D12D16" w:rsidP="00EC1F2A">
            <w:pPr>
              <w:pStyle w:val="NoSpacing"/>
              <w:rPr>
                <w:rFonts w:ascii="Garamond" w:hAnsi="Garamond"/>
                <w:sz w:val="20"/>
                <w:szCs w:val="20"/>
              </w:rPr>
            </w:pPr>
          </w:p>
          <w:p w:rsidR="00EC1F2A" w:rsidRPr="00DF587C" w:rsidRDefault="00EC1F2A" w:rsidP="00EC1F2A">
            <w:pPr>
              <w:pStyle w:val="NoSpacing"/>
              <w:rPr>
                <w:rFonts w:ascii="Garamond" w:hAnsi="Garamond"/>
                <w:b/>
                <w:sz w:val="20"/>
                <w:szCs w:val="20"/>
              </w:rPr>
            </w:pPr>
            <w:r w:rsidRPr="00DF587C">
              <w:rPr>
                <w:rFonts w:ascii="Garamond" w:hAnsi="Garamond"/>
                <w:b/>
                <w:sz w:val="20"/>
                <w:szCs w:val="20"/>
              </w:rPr>
              <w:t>What we found:</w:t>
            </w:r>
          </w:p>
          <w:p w:rsidR="00EC1F2A" w:rsidRDefault="00EC1F2A" w:rsidP="00147715">
            <w:pPr>
              <w:pStyle w:val="NoSpacing"/>
              <w:numPr>
                <w:ilvl w:val="0"/>
                <w:numId w:val="10"/>
              </w:numPr>
              <w:rPr>
                <w:rFonts w:ascii="Garamond" w:hAnsi="Garamond"/>
                <w:sz w:val="20"/>
                <w:szCs w:val="20"/>
              </w:rPr>
            </w:pPr>
            <w:r w:rsidRPr="00DF587C">
              <w:rPr>
                <w:rFonts w:ascii="Garamond" w:hAnsi="Garamond"/>
                <w:sz w:val="20"/>
                <w:szCs w:val="20"/>
                <w:u w:val="single"/>
              </w:rPr>
              <w:t>PSLO 1:</w:t>
            </w:r>
            <w:r>
              <w:rPr>
                <w:rFonts w:ascii="Garamond" w:hAnsi="Garamond"/>
                <w:sz w:val="20"/>
                <w:szCs w:val="20"/>
              </w:rPr>
              <w:t xml:space="preserve"> Practice safety and occupational health procedures in the workplace.</w:t>
            </w:r>
          </w:p>
          <w:p w:rsidR="00EC1F2A" w:rsidRPr="00DF587C" w:rsidRDefault="00EC1F2A" w:rsidP="00147715">
            <w:pPr>
              <w:pStyle w:val="NoSpacing"/>
              <w:numPr>
                <w:ilvl w:val="0"/>
                <w:numId w:val="10"/>
              </w:numPr>
              <w:rPr>
                <w:rFonts w:ascii="Garamond" w:hAnsi="Garamond"/>
                <w:sz w:val="20"/>
                <w:szCs w:val="20"/>
                <w:u w:val="single"/>
              </w:rPr>
            </w:pPr>
            <w:r w:rsidRPr="00DF587C">
              <w:rPr>
                <w:rFonts w:ascii="Garamond" w:hAnsi="Garamond"/>
                <w:sz w:val="20"/>
                <w:szCs w:val="20"/>
                <w:u w:val="single"/>
              </w:rPr>
              <w:t>Assessment strategies:</w:t>
            </w:r>
            <w:r>
              <w:rPr>
                <w:rFonts w:ascii="Garamond" w:hAnsi="Garamond"/>
                <w:sz w:val="20"/>
                <w:szCs w:val="20"/>
                <w:u w:val="single"/>
              </w:rPr>
              <w:t xml:space="preserve"> </w:t>
            </w:r>
          </w:p>
          <w:p w:rsidR="00EC1F2A" w:rsidRDefault="00EC1F2A" w:rsidP="00147715">
            <w:pPr>
              <w:pStyle w:val="NoSpacing"/>
              <w:numPr>
                <w:ilvl w:val="1"/>
                <w:numId w:val="10"/>
              </w:numPr>
              <w:rPr>
                <w:rFonts w:ascii="Garamond" w:hAnsi="Garamond"/>
                <w:sz w:val="20"/>
                <w:szCs w:val="20"/>
              </w:rPr>
            </w:pPr>
            <w:r>
              <w:rPr>
                <w:rFonts w:ascii="Garamond" w:hAnsi="Garamond"/>
                <w:sz w:val="20"/>
                <w:szCs w:val="20"/>
              </w:rPr>
              <w:t>While performing assigned practical tasks, instructor assessed and rated students’ performances using a safety checklist.</w:t>
            </w:r>
          </w:p>
          <w:p w:rsidR="00EC1F2A" w:rsidRPr="00DF587C" w:rsidRDefault="00EC1F2A" w:rsidP="00147715">
            <w:pPr>
              <w:pStyle w:val="NoSpacing"/>
              <w:numPr>
                <w:ilvl w:val="0"/>
                <w:numId w:val="10"/>
              </w:numPr>
              <w:rPr>
                <w:rFonts w:ascii="Garamond" w:hAnsi="Garamond"/>
                <w:sz w:val="20"/>
                <w:szCs w:val="20"/>
                <w:u w:val="single"/>
              </w:rPr>
            </w:pPr>
            <w:r w:rsidRPr="00DF587C">
              <w:rPr>
                <w:rFonts w:ascii="Garamond" w:hAnsi="Garamond"/>
                <w:sz w:val="20"/>
                <w:szCs w:val="20"/>
                <w:u w:val="single"/>
              </w:rPr>
              <w:t>Results:</w:t>
            </w:r>
          </w:p>
          <w:p w:rsidR="00EC1F2A" w:rsidRDefault="00EC1F2A" w:rsidP="00147715">
            <w:pPr>
              <w:pStyle w:val="NoSpacing"/>
              <w:numPr>
                <w:ilvl w:val="1"/>
                <w:numId w:val="10"/>
              </w:numPr>
              <w:rPr>
                <w:rFonts w:ascii="Garamond" w:hAnsi="Garamond"/>
                <w:sz w:val="20"/>
                <w:szCs w:val="20"/>
              </w:rPr>
            </w:pPr>
            <w:r>
              <w:rPr>
                <w:rFonts w:ascii="Garamond" w:hAnsi="Garamond"/>
                <w:sz w:val="20"/>
                <w:szCs w:val="20"/>
              </w:rPr>
              <w:t>VEE104 – 18 out of 18 (100%) students achieved a score of 70 (rating of developing and exemplary) or better</w:t>
            </w:r>
          </w:p>
          <w:p w:rsidR="00EC1F2A" w:rsidRDefault="00EC1F2A" w:rsidP="00147715">
            <w:pPr>
              <w:pStyle w:val="NoSpacing"/>
              <w:numPr>
                <w:ilvl w:val="1"/>
                <w:numId w:val="10"/>
              </w:numPr>
              <w:rPr>
                <w:rFonts w:ascii="Garamond" w:hAnsi="Garamond"/>
                <w:sz w:val="20"/>
                <w:szCs w:val="20"/>
              </w:rPr>
            </w:pPr>
            <w:r>
              <w:rPr>
                <w:rFonts w:ascii="Garamond" w:hAnsi="Garamond"/>
                <w:sz w:val="20"/>
                <w:szCs w:val="20"/>
              </w:rPr>
              <w:t>VEE135 – 20 out of 20 students achieved a score of 70 (rating of developing and exemplary) or better</w:t>
            </w:r>
          </w:p>
          <w:p w:rsidR="00EC1F2A" w:rsidRDefault="00EC1F2A" w:rsidP="00EC1F2A">
            <w:pPr>
              <w:pStyle w:val="NoSpacing"/>
              <w:rPr>
                <w:rFonts w:ascii="Garamond" w:hAnsi="Garamond"/>
                <w:sz w:val="20"/>
                <w:szCs w:val="20"/>
              </w:rPr>
            </w:pPr>
          </w:p>
          <w:p w:rsidR="00EC1F2A" w:rsidRDefault="00EC1F2A" w:rsidP="00EC1F2A">
            <w:pPr>
              <w:pStyle w:val="NoSpacing"/>
              <w:rPr>
                <w:rFonts w:ascii="Garamond" w:hAnsi="Garamond"/>
                <w:sz w:val="20"/>
                <w:szCs w:val="20"/>
              </w:rPr>
            </w:pPr>
          </w:p>
          <w:p w:rsidR="00EC1F2A" w:rsidRDefault="00EC1F2A" w:rsidP="00EC1F2A">
            <w:pPr>
              <w:pStyle w:val="NoSpacing"/>
              <w:rPr>
                <w:rFonts w:ascii="Garamond" w:hAnsi="Garamond"/>
                <w:sz w:val="20"/>
                <w:szCs w:val="20"/>
              </w:rPr>
            </w:pPr>
          </w:p>
          <w:p w:rsidR="00EC1F2A" w:rsidRDefault="00EC1F2A" w:rsidP="00147715">
            <w:pPr>
              <w:pStyle w:val="NoSpacing"/>
              <w:numPr>
                <w:ilvl w:val="0"/>
                <w:numId w:val="11"/>
              </w:numPr>
              <w:rPr>
                <w:rFonts w:ascii="Garamond" w:hAnsi="Garamond"/>
                <w:sz w:val="20"/>
                <w:szCs w:val="20"/>
              </w:rPr>
            </w:pPr>
            <w:r w:rsidRPr="008E661E">
              <w:rPr>
                <w:rFonts w:ascii="Garamond" w:hAnsi="Garamond"/>
                <w:sz w:val="20"/>
                <w:szCs w:val="20"/>
                <w:u w:val="single"/>
              </w:rPr>
              <w:t>PSLO 2:</w:t>
            </w:r>
            <w:r>
              <w:rPr>
                <w:rFonts w:ascii="Garamond" w:hAnsi="Garamond"/>
                <w:sz w:val="20"/>
                <w:szCs w:val="20"/>
              </w:rPr>
              <w:t xml:space="preserve"> Use electronic tool and test equipment competently.</w:t>
            </w:r>
          </w:p>
          <w:p w:rsidR="00EC1F2A" w:rsidRPr="008E661E" w:rsidRDefault="00EC1F2A" w:rsidP="00147715">
            <w:pPr>
              <w:pStyle w:val="NoSpacing"/>
              <w:numPr>
                <w:ilvl w:val="0"/>
                <w:numId w:val="11"/>
              </w:numPr>
              <w:rPr>
                <w:rFonts w:ascii="Garamond" w:hAnsi="Garamond"/>
                <w:sz w:val="20"/>
                <w:szCs w:val="20"/>
                <w:u w:val="single"/>
              </w:rPr>
            </w:pPr>
            <w:r w:rsidRPr="008E661E">
              <w:rPr>
                <w:rFonts w:ascii="Garamond" w:hAnsi="Garamond"/>
                <w:sz w:val="20"/>
                <w:szCs w:val="20"/>
                <w:u w:val="single"/>
              </w:rPr>
              <w:t xml:space="preserve">Assessment strategies: </w:t>
            </w:r>
          </w:p>
          <w:p w:rsidR="00EC1F2A" w:rsidRDefault="00EC1F2A" w:rsidP="00147715">
            <w:pPr>
              <w:pStyle w:val="NoSpacing"/>
              <w:numPr>
                <w:ilvl w:val="1"/>
                <w:numId w:val="11"/>
              </w:numPr>
              <w:rPr>
                <w:rFonts w:ascii="Garamond" w:hAnsi="Garamond"/>
                <w:sz w:val="20"/>
                <w:szCs w:val="20"/>
              </w:rPr>
            </w:pPr>
            <w:r>
              <w:rPr>
                <w:rFonts w:ascii="Garamond" w:hAnsi="Garamond"/>
                <w:sz w:val="20"/>
                <w:szCs w:val="20"/>
              </w:rPr>
              <w:t>Students were tasked to setup and use the multi-meter to measure resistance, voltage, and current (VEE103)</w:t>
            </w:r>
          </w:p>
          <w:p w:rsidR="00EC1F2A" w:rsidRDefault="00EC1F2A" w:rsidP="00147715">
            <w:pPr>
              <w:pStyle w:val="NoSpacing"/>
              <w:numPr>
                <w:ilvl w:val="1"/>
                <w:numId w:val="11"/>
              </w:numPr>
              <w:rPr>
                <w:rFonts w:ascii="Garamond" w:hAnsi="Garamond"/>
                <w:sz w:val="20"/>
                <w:szCs w:val="20"/>
              </w:rPr>
            </w:pPr>
            <w:r>
              <w:rPr>
                <w:rFonts w:ascii="Garamond" w:hAnsi="Garamond"/>
                <w:sz w:val="20"/>
                <w:szCs w:val="20"/>
              </w:rPr>
              <w:t>Students were tasked to setup and use the oscilloscope and function generator to measure voltage, period, and frequency of sine and non-sine waveforms (VEE104)</w:t>
            </w:r>
          </w:p>
          <w:p w:rsidR="00EC1F2A" w:rsidRPr="008E661E" w:rsidRDefault="00EC1F2A" w:rsidP="00147715">
            <w:pPr>
              <w:pStyle w:val="NoSpacing"/>
              <w:numPr>
                <w:ilvl w:val="0"/>
                <w:numId w:val="11"/>
              </w:numPr>
              <w:rPr>
                <w:rFonts w:ascii="Garamond" w:hAnsi="Garamond"/>
                <w:sz w:val="20"/>
                <w:szCs w:val="20"/>
                <w:u w:val="single"/>
              </w:rPr>
            </w:pPr>
            <w:r w:rsidRPr="008E661E">
              <w:rPr>
                <w:rFonts w:ascii="Garamond" w:hAnsi="Garamond"/>
                <w:sz w:val="20"/>
                <w:szCs w:val="20"/>
                <w:u w:val="single"/>
              </w:rPr>
              <w:t>Results:</w:t>
            </w:r>
          </w:p>
          <w:p w:rsidR="00EC1F2A" w:rsidRDefault="00EC1F2A" w:rsidP="00147715">
            <w:pPr>
              <w:pStyle w:val="NoSpacing"/>
              <w:numPr>
                <w:ilvl w:val="1"/>
                <w:numId w:val="11"/>
              </w:numPr>
              <w:rPr>
                <w:rFonts w:ascii="Garamond" w:hAnsi="Garamond"/>
                <w:sz w:val="20"/>
                <w:szCs w:val="20"/>
              </w:rPr>
            </w:pPr>
            <w:r>
              <w:rPr>
                <w:rFonts w:ascii="Garamond" w:hAnsi="Garamond"/>
                <w:sz w:val="20"/>
                <w:szCs w:val="20"/>
              </w:rPr>
              <w:t>VEE103 – 15 out of 22 (70%) students were rated as exemplary and developing</w:t>
            </w:r>
          </w:p>
          <w:p w:rsidR="00EC1F2A" w:rsidRDefault="00EC1F2A" w:rsidP="00147715">
            <w:pPr>
              <w:pStyle w:val="NoSpacing"/>
              <w:numPr>
                <w:ilvl w:val="1"/>
                <w:numId w:val="11"/>
              </w:numPr>
              <w:rPr>
                <w:rFonts w:ascii="Garamond" w:hAnsi="Garamond"/>
                <w:sz w:val="20"/>
                <w:szCs w:val="20"/>
              </w:rPr>
            </w:pPr>
            <w:r>
              <w:rPr>
                <w:rFonts w:ascii="Garamond" w:hAnsi="Garamond"/>
                <w:sz w:val="20"/>
                <w:szCs w:val="20"/>
              </w:rPr>
              <w:t>VEE104 – 28 out of 38 (75%) students were rated as exemplary and developing</w:t>
            </w:r>
          </w:p>
          <w:p w:rsidR="00EC1F2A" w:rsidRDefault="00EC1F2A" w:rsidP="00EC1F2A">
            <w:pPr>
              <w:pStyle w:val="NoSpacing"/>
              <w:ind w:left="1440"/>
              <w:rPr>
                <w:rFonts w:ascii="Garamond" w:hAnsi="Garamond"/>
                <w:sz w:val="20"/>
                <w:szCs w:val="20"/>
              </w:rPr>
            </w:pPr>
          </w:p>
          <w:p w:rsidR="00EC1F2A" w:rsidRPr="00130E1C" w:rsidRDefault="00EC1F2A" w:rsidP="00147715">
            <w:pPr>
              <w:pStyle w:val="NoSpacing"/>
              <w:numPr>
                <w:ilvl w:val="0"/>
                <w:numId w:val="11"/>
              </w:numPr>
              <w:rPr>
                <w:rFonts w:ascii="Garamond" w:hAnsi="Garamond"/>
                <w:sz w:val="20"/>
                <w:szCs w:val="20"/>
                <w:u w:val="single"/>
              </w:rPr>
            </w:pPr>
            <w:r w:rsidRPr="00130E1C">
              <w:rPr>
                <w:rFonts w:ascii="Garamond" w:hAnsi="Garamond"/>
                <w:sz w:val="20"/>
                <w:szCs w:val="20"/>
                <w:u w:val="single"/>
              </w:rPr>
              <w:t>Performance Rubric</w:t>
            </w:r>
            <w:r>
              <w:rPr>
                <w:rFonts w:ascii="Garamond" w:hAnsi="Garamond"/>
                <w:sz w:val="20"/>
                <w:szCs w:val="20"/>
                <w:u w:val="single"/>
              </w:rPr>
              <w:t xml:space="preserve"> </w:t>
            </w:r>
          </w:p>
          <w:p w:rsidR="00EC1F2A" w:rsidRDefault="00EC1F2A" w:rsidP="00EC1F2A">
            <w:pPr>
              <w:pStyle w:val="NoSpacing"/>
              <w:ind w:left="360"/>
              <w:rPr>
                <w:rFonts w:ascii="Garamond" w:hAnsi="Garamond"/>
                <w:sz w:val="20"/>
                <w:szCs w:val="20"/>
              </w:rPr>
            </w:pPr>
          </w:p>
          <w:tbl>
            <w:tblPr>
              <w:tblStyle w:val="LightGrid"/>
              <w:tblW w:w="0" w:type="auto"/>
              <w:tblInd w:w="723" w:type="dxa"/>
              <w:tblLayout w:type="fixed"/>
              <w:tblLook w:val="04A0" w:firstRow="1" w:lastRow="0" w:firstColumn="1" w:lastColumn="0" w:noHBand="0" w:noVBand="1"/>
            </w:tblPr>
            <w:tblGrid>
              <w:gridCol w:w="1440"/>
              <w:gridCol w:w="1170"/>
              <w:gridCol w:w="3510"/>
            </w:tblGrid>
            <w:tr w:rsidR="00EC1F2A" w:rsidTr="00D1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EC1F2A" w:rsidRDefault="00EC1F2A" w:rsidP="00824638">
                  <w:pPr>
                    <w:pStyle w:val="NoSpacing"/>
                    <w:framePr w:hSpace="180" w:wrap="around" w:vAnchor="text" w:hAnchor="margin" w:xAlign="center" w:y="181"/>
                    <w:rPr>
                      <w:rFonts w:ascii="Garamond" w:hAnsi="Garamond"/>
                      <w:sz w:val="20"/>
                      <w:szCs w:val="20"/>
                    </w:rPr>
                  </w:pPr>
                  <w:r>
                    <w:rPr>
                      <w:rFonts w:ascii="Garamond" w:hAnsi="Garamond"/>
                    </w:rPr>
                    <w:t>Rating</w:t>
                  </w:r>
                </w:p>
              </w:tc>
              <w:tc>
                <w:tcPr>
                  <w:tcW w:w="1170" w:type="dxa"/>
                </w:tcPr>
                <w:p w:rsidR="00EC1F2A" w:rsidRDefault="00EC1F2A" w:rsidP="00824638">
                  <w:pPr>
                    <w:pStyle w:val="NoSpacing"/>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rPr>
                    <w:t>Score</w:t>
                  </w:r>
                </w:p>
              </w:tc>
              <w:tc>
                <w:tcPr>
                  <w:tcW w:w="3510" w:type="dxa"/>
                </w:tcPr>
                <w:p w:rsidR="00EC1F2A" w:rsidRDefault="00EC1F2A" w:rsidP="00824638">
                  <w:pPr>
                    <w:pStyle w:val="NoSpacing"/>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hAnsi="Garamond"/>
                      <w:sz w:val="20"/>
                      <w:szCs w:val="20"/>
                    </w:rPr>
                  </w:pPr>
                  <w:r>
                    <w:rPr>
                      <w:rFonts w:ascii="Garamond" w:hAnsi="Garamond"/>
                    </w:rPr>
                    <w:t>Description</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EC1F2A" w:rsidRPr="00130E1C" w:rsidRDefault="00EC1F2A" w:rsidP="00824638">
                  <w:pPr>
                    <w:pStyle w:val="NoSpacing"/>
                    <w:framePr w:hSpace="180" w:wrap="around" w:vAnchor="text" w:hAnchor="margin" w:xAlign="center" w:y="181"/>
                    <w:rPr>
                      <w:rFonts w:ascii="Garamond" w:hAnsi="Garamond"/>
                      <w:b w:val="0"/>
                      <w:sz w:val="20"/>
                      <w:szCs w:val="20"/>
                    </w:rPr>
                  </w:pPr>
                  <w:r>
                    <w:rPr>
                      <w:rFonts w:ascii="Garamond" w:hAnsi="Garamond"/>
                      <w:b w:val="0"/>
                      <w:sz w:val="20"/>
                      <w:szCs w:val="20"/>
                    </w:rPr>
                    <w:t>Exemplary</w:t>
                  </w:r>
                </w:p>
              </w:tc>
              <w:tc>
                <w:tcPr>
                  <w:tcW w:w="1170" w:type="dxa"/>
                </w:tcPr>
                <w:p w:rsidR="00EC1F2A" w:rsidRDefault="00EC1F2A" w:rsidP="00824638">
                  <w:pPr>
                    <w:pStyle w:val="NoSpacing"/>
                    <w:framePr w:hSpace="180" w:wrap="around" w:vAnchor="text" w:hAnchor="margin" w:xAlign="center" w:y="181"/>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90-100</w:t>
                  </w:r>
                </w:p>
              </w:tc>
              <w:tc>
                <w:tcPr>
                  <w:tcW w:w="3510" w:type="dxa"/>
                </w:tcPr>
                <w:p w:rsidR="00EC1F2A" w:rsidRDefault="00EC1F2A" w:rsidP="00824638">
                  <w:pPr>
                    <w:pStyle w:val="NoSpacing"/>
                    <w:framePr w:hSpace="180" w:wrap="around" w:vAnchor="text" w:hAnchor="margin" w:xAlign="center" w:y="181"/>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Complete tasks on time by correctly following instructions with no mistakes; work on tasks independently or with no assistance from instructor.</w:t>
                  </w:r>
                </w:p>
              </w:tc>
            </w:tr>
            <w:tr w:rsidR="00EC1F2A" w:rsidTr="00D12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EC1F2A" w:rsidRPr="00BD2AFB" w:rsidRDefault="00EC1F2A" w:rsidP="00824638">
                  <w:pPr>
                    <w:pStyle w:val="NoSpacing"/>
                    <w:framePr w:hSpace="180" w:wrap="around" w:vAnchor="text" w:hAnchor="margin" w:xAlign="center" w:y="181"/>
                    <w:rPr>
                      <w:rFonts w:ascii="Garamond" w:hAnsi="Garamond"/>
                      <w:b w:val="0"/>
                      <w:sz w:val="20"/>
                      <w:szCs w:val="20"/>
                    </w:rPr>
                  </w:pPr>
                  <w:r>
                    <w:rPr>
                      <w:rFonts w:ascii="Garamond" w:hAnsi="Garamond"/>
                      <w:b w:val="0"/>
                      <w:sz w:val="20"/>
                      <w:szCs w:val="20"/>
                    </w:rPr>
                    <w:t>Developing</w:t>
                  </w:r>
                </w:p>
              </w:tc>
              <w:tc>
                <w:tcPr>
                  <w:tcW w:w="1170" w:type="dxa"/>
                </w:tcPr>
                <w:p w:rsidR="00EC1F2A" w:rsidRDefault="00EC1F2A" w:rsidP="00824638">
                  <w:pPr>
                    <w:pStyle w:val="NoSpacing"/>
                    <w:framePr w:hSpace="180" w:wrap="around" w:vAnchor="text" w:hAnchor="margin" w:xAlign="center" w:y="181"/>
                    <w:cnfStyle w:val="000000010000" w:firstRow="0" w:lastRow="0" w:firstColumn="0" w:lastColumn="0" w:oddVBand="0" w:evenVBand="0" w:oddHBand="0" w:evenHBand="1" w:firstRowFirstColumn="0" w:firstRowLastColumn="0" w:lastRowFirstColumn="0" w:lastRowLastColumn="0"/>
                    <w:rPr>
                      <w:rFonts w:ascii="Garamond" w:hAnsi="Garamond"/>
                      <w:sz w:val="20"/>
                      <w:szCs w:val="20"/>
                    </w:rPr>
                  </w:pPr>
                  <w:r>
                    <w:rPr>
                      <w:rFonts w:ascii="Garamond" w:hAnsi="Garamond"/>
                      <w:sz w:val="20"/>
                      <w:szCs w:val="20"/>
                    </w:rPr>
                    <w:t>70-89</w:t>
                  </w:r>
                </w:p>
              </w:tc>
              <w:tc>
                <w:tcPr>
                  <w:tcW w:w="3510" w:type="dxa"/>
                </w:tcPr>
                <w:p w:rsidR="00EC1F2A" w:rsidRDefault="00EC1F2A" w:rsidP="00824638">
                  <w:pPr>
                    <w:pStyle w:val="NoSpacing"/>
                    <w:framePr w:hSpace="180" w:wrap="around" w:vAnchor="text" w:hAnchor="margin" w:xAlign="center" w:y="181"/>
                    <w:cnfStyle w:val="000000010000" w:firstRow="0" w:lastRow="0" w:firstColumn="0" w:lastColumn="0" w:oddVBand="0" w:evenVBand="0" w:oddHBand="0" w:evenHBand="1" w:firstRowFirstColumn="0" w:firstRowLastColumn="0" w:lastRowFirstColumn="0" w:lastRowLastColumn="0"/>
                    <w:rPr>
                      <w:rFonts w:ascii="Garamond" w:hAnsi="Garamond"/>
                      <w:sz w:val="20"/>
                      <w:szCs w:val="20"/>
                    </w:rPr>
                  </w:pPr>
                  <w:r>
                    <w:rPr>
                      <w:rFonts w:ascii="Garamond" w:hAnsi="Garamond"/>
                      <w:sz w:val="20"/>
                      <w:szCs w:val="20"/>
                    </w:rPr>
                    <w:t>Complete tasks on time by correctly following instructions with a few mistakes; works on tasks with minimal assistance from instructor.</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rsidR="00EC1F2A" w:rsidRPr="00BD2AFB" w:rsidRDefault="00EC1F2A" w:rsidP="00824638">
                  <w:pPr>
                    <w:pStyle w:val="NoSpacing"/>
                    <w:framePr w:hSpace="180" w:wrap="around" w:vAnchor="text" w:hAnchor="margin" w:xAlign="center" w:y="181"/>
                    <w:rPr>
                      <w:rFonts w:ascii="Garamond" w:hAnsi="Garamond"/>
                      <w:b w:val="0"/>
                      <w:sz w:val="20"/>
                      <w:szCs w:val="20"/>
                    </w:rPr>
                  </w:pPr>
                  <w:r>
                    <w:rPr>
                      <w:rFonts w:ascii="Garamond" w:hAnsi="Garamond"/>
                      <w:b w:val="0"/>
                      <w:sz w:val="20"/>
                      <w:szCs w:val="20"/>
                    </w:rPr>
                    <w:t>Unacceptable</w:t>
                  </w:r>
                </w:p>
              </w:tc>
              <w:tc>
                <w:tcPr>
                  <w:tcW w:w="1170" w:type="dxa"/>
                </w:tcPr>
                <w:p w:rsidR="00EC1F2A" w:rsidRDefault="00EC1F2A" w:rsidP="00824638">
                  <w:pPr>
                    <w:pStyle w:val="NoSpacing"/>
                    <w:framePr w:hSpace="180" w:wrap="around" w:vAnchor="text" w:hAnchor="margin" w:xAlign="center" w:y="181"/>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69 or below</w:t>
                  </w:r>
                </w:p>
              </w:tc>
              <w:tc>
                <w:tcPr>
                  <w:tcW w:w="3510" w:type="dxa"/>
                </w:tcPr>
                <w:p w:rsidR="00EC1F2A" w:rsidRDefault="00EC1F2A" w:rsidP="00824638">
                  <w:pPr>
                    <w:pStyle w:val="NoSpacing"/>
                    <w:framePr w:hSpace="180" w:wrap="around" w:vAnchor="text" w:hAnchor="margin" w:xAlign="center" w:y="181"/>
                    <w:cnfStyle w:val="000000100000" w:firstRow="0" w:lastRow="0" w:firstColumn="0" w:lastColumn="0" w:oddVBand="0" w:evenVBand="0" w:oddHBand="1" w:evenHBand="0" w:firstRowFirstColumn="0" w:firstRowLastColumn="0" w:lastRowFirstColumn="0" w:lastRowLastColumn="0"/>
                    <w:rPr>
                      <w:rFonts w:ascii="Garamond" w:hAnsi="Garamond"/>
                      <w:sz w:val="20"/>
                      <w:szCs w:val="20"/>
                    </w:rPr>
                  </w:pPr>
                  <w:r>
                    <w:rPr>
                      <w:rFonts w:ascii="Garamond" w:hAnsi="Garamond"/>
                      <w:sz w:val="20"/>
                      <w:szCs w:val="20"/>
                    </w:rPr>
                    <w:t>Does not complete tasks on time; does not follow instructions; shows no interest or motivation to work on or complete tasks.</w:t>
                  </w:r>
                </w:p>
              </w:tc>
            </w:tr>
          </w:tbl>
          <w:p w:rsidR="00EC1F2A" w:rsidRPr="00DF587C" w:rsidRDefault="00EC1F2A" w:rsidP="00EC1F2A">
            <w:pPr>
              <w:pStyle w:val="NoSpacing"/>
              <w:ind w:left="720"/>
              <w:rPr>
                <w:rFonts w:ascii="Garamond" w:hAnsi="Garamond"/>
                <w:sz w:val="20"/>
                <w:szCs w:val="20"/>
              </w:rPr>
            </w:pPr>
          </w:p>
          <w:p w:rsidR="00EC1F2A" w:rsidRDefault="00EC1F2A" w:rsidP="00EC1F2A">
            <w:pPr>
              <w:spacing w:after="0" w:line="240" w:lineRule="auto"/>
              <w:rPr>
                <w:rFonts w:ascii="Garamond" w:eastAsia="MS ??" w:hAnsi="Garamond" w:cs="Times New Roman"/>
                <w:sz w:val="24"/>
              </w:rPr>
            </w:pPr>
          </w:p>
          <w:p w:rsidR="00EC1F2A" w:rsidRPr="008E661E" w:rsidRDefault="00EC1F2A" w:rsidP="00EC1F2A">
            <w:pPr>
              <w:spacing w:after="0" w:line="240" w:lineRule="auto"/>
              <w:rPr>
                <w:rFonts w:ascii="Garamond" w:eastAsia="MS ??" w:hAnsi="Garamond" w:cs="Times New Roman"/>
                <w:b/>
                <w:sz w:val="20"/>
                <w:szCs w:val="20"/>
              </w:rPr>
            </w:pPr>
            <w:r w:rsidRPr="008E661E">
              <w:rPr>
                <w:rFonts w:ascii="Garamond" w:eastAsia="MS ??" w:hAnsi="Garamond" w:cs="Times New Roman"/>
                <w:b/>
                <w:sz w:val="20"/>
                <w:szCs w:val="20"/>
              </w:rPr>
              <w:t>What we are planning to work on:</w:t>
            </w:r>
          </w:p>
          <w:p w:rsidR="00EC1F2A" w:rsidRDefault="00EC1F2A" w:rsidP="00147715">
            <w:pPr>
              <w:pStyle w:val="ListParagraph"/>
              <w:numPr>
                <w:ilvl w:val="0"/>
                <w:numId w:val="12"/>
              </w:numPr>
              <w:rPr>
                <w:sz w:val="20"/>
                <w:szCs w:val="20"/>
              </w:rPr>
            </w:pPr>
            <w:r>
              <w:rPr>
                <w:sz w:val="20"/>
                <w:szCs w:val="20"/>
              </w:rPr>
              <w:t>Upgrading our computer-assisted instruction program (Nida) to continue to use it as an instructional tool to train our students.</w:t>
            </w:r>
          </w:p>
          <w:p w:rsidR="00EC1F2A" w:rsidRDefault="00EC1F2A" w:rsidP="00147715">
            <w:pPr>
              <w:pStyle w:val="ListParagraph"/>
              <w:numPr>
                <w:ilvl w:val="0"/>
                <w:numId w:val="12"/>
              </w:numPr>
              <w:rPr>
                <w:sz w:val="20"/>
                <w:szCs w:val="20"/>
              </w:rPr>
            </w:pPr>
            <w:r>
              <w:rPr>
                <w:sz w:val="20"/>
                <w:szCs w:val="20"/>
              </w:rPr>
              <w:t>Modifying selected courses to be updated and compliance with the industry standards:</w:t>
            </w:r>
          </w:p>
          <w:p w:rsidR="00EC1F2A" w:rsidRDefault="00EC1F2A" w:rsidP="00147715">
            <w:pPr>
              <w:pStyle w:val="ListParagraph"/>
              <w:numPr>
                <w:ilvl w:val="1"/>
                <w:numId w:val="12"/>
              </w:numPr>
              <w:rPr>
                <w:sz w:val="20"/>
                <w:szCs w:val="20"/>
              </w:rPr>
            </w:pPr>
            <w:r>
              <w:rPr>
                <w:sz w:val="20"/>
                <w:szCs w:val="20"/>
              </w:rPr>
              <w:t>Increase practical exercises with less impact to increase program credit requirements.</w:t>
            </w:r>
          </w:p>
          <w:p w:rsidR="00EC1F2A" w:rsidRDefault="00EC1F2A" w:rsidP="00147715">
            <w:pPr>
              <w:pStyle w:val="ListParagraph"/>
              <w:numPr>
                <w:ilvl w:val="1"/>
                <w:numId w:val="12"/>
              </w:numPr>
              <w:rPr>
                <w:sz w:val="20"/>
                <w:szCs w:val="20"/>
              </w:rPr>
            </w:pPr>
            <w:r w:rsidRPr="008E661E">
              <w:rPr>
                <w:sz w:val="20"/>
                <w:szCs w:val="20"/>
              </w:rPr>
              <w:t>Upgrade teaching materials – tools, equipment, and materials</w:t>
            </w:r>
          </w:p>
          <w:p w:rsidR="00EC1F2A" w:rsidRDefault="00EC1F2A" w:rsidP="00147715">
            <w:pPr>
              <w:pStyle w:val="ListParagraph"/>
              <w:numPr>
                <w:ilvl w:val="1"/>
                <w:numId w:val="12"/>
              </w:numPr>
              <w:rPr>
                <w:sz w:val="20"/>
                <w:szCs w:val="20"/>
              </w:rPr>
            </w:pPr>
            <w:r>
              <w:rPr>
                <w:sz w:val="20"/>
                <w:szCs w:val="20"/>
              </w:rPr>
              <w:t>Compliance with industry standard – establish third-party certification, preferably ETA – Student Electronic Technician (SET)</w:t>
            </w:r>
          </w:p>
          <w:p w:rsidR="00EC1F2A" w:rsidRDefault="00EC1F2A" w:rsidP="00147715">
            <w:pPr>
              <w:pStyle w:val="ListParagraph"/>
              <w:numPr>
                <w:ilvl w:val="0"/>
                <w:numId w:val="12"/>
              </w:numPr>
              <w:rPr>
                <w:sz w:val="20"/>
                <w:szCs w:val="20"/>
              </w:rPr>
            </w:pPr>
            <w:r>
              <w:rPr>
                <w:sz w:val="20"/>
                <w:szCs w:val="20"/>
              </w:rPr>
              <w:t>Modify required textbooks to help reduce program cost.  Acquire electronic textbooks for all courses.</w:t>
            </w:r>
          </w:p>
          <w:p w:rsidR="00EC1F2A" w:rsidRPr="008655B8" w:rsidRDefault="00EC1F2A" w:rsidP="00147715">
            <w:pPr>
              <w:pStyle w:val="ListParagraph"/>
              <w:numPr>
                <w:ilvl w:val="0"/>
                <w:numId w:val="12"/>
              </w:numPr>
              <w:rPr>
                <w:sz w:val="20"/>
                <w:szCs w:val="20"/>
              </w:rPr>
            </w:pPr>
            <w:r>
              <w:rPr>
                <w:sz w:val="20"/>
                <w:szCs w:val="20"/>
              </w:rPr>
              <w:t>Recruit more degree-bound students</w:t>
            </w: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D12D16" w:rsidRDefault="00D12D16" w:rsidP="00EC1F2A">
            <w:pPr>
              <w:spacing w:after="0" w:line="240" w:lineRule="auto"/>
              <w:rPr>
                <w:rFonts w:ascii="Garamond" w:eastAsia="MS ??" w:hAnsi="Garamond" w:cs="Times New Roman"/>
                <w:b/>
                <w:sz w:val="20"/>
                <w:szCs w:val="20"/>
              </w:rPr>
            </w:pPr>
          </w:p>
          <w:p w:rsidR="00D12D16" w:rsidRDefault="00D12D16" w:rsidP="00EC1F2A">
            <w:pPr>
              <w:spacing w:after="0" w:line="240" w:lineRule="auto"/>
              <w:rPr>
                <w:rFonts w:ascii="Garamond" w:eastAsia="MS ??" w:hAnsi="Garamond" w:cs="Times New Roman"/>
                <w:b/>
                <w:sz w:val="20"/>
                <w:szCs w:val="20"/>
              </w:rPr>
            </w:pPr>
          </w:p>
          <w:p w:rsidR="00EC1F2A" w:rsidRPr="000E66B6" w:rsidRDefault="00EC1F2A" w:rsidP="00EC1F2A">
            <w:pPr>
              <w:spacing w:after="0" w:line="240" w:lineRule="auto"/>
              <w:rPr>
                <w:rFonts w:ascii="Garamond" w:eastAsia="MS ??" w:hAnsi="Garamond" w:cs="Times New Roman"/>
                <w:b/>
                <w:sz w:val="20"/>
                <w:szCs w:val="20"/>
              </w:rPr>
            </w:pPr>
            <w:r w:rsidRPr="000E66B6">
              <w:rPr>
                <w:rFonts w:ascii="Garamond" w:eastAsia="MS ??" w:hAnsi="Garamond" w:cs="Times New Roman"/>
                <w:b/>
                <w:sz w:val="20"/>
                <w:szCs w:val="20"/>
              </w:rPr>
              <w:t>Program enrollment (historical enrollment patterns, student credits by major)</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4"/>
              </w:rPr>
            </w:pPr>
          </w:p>
          <w:p w:rsidR="00EC1F2A" w:rsidRPr="000B2E3D" w:rsidRDefault="00EC1F2A" w:rsidP="00EC1F2A">
            <w:pPr>
              <w:spacing w:after="0" w:line="240" w:lineRule="auto"/>
              <w:rPr>
                <w:rFonts w:ascii="Garamond" w:eastAsia="MS ??" w:hAnsi="Garamond" w:cs="Times New Roman"/>
                <w:b/>
                <w:u w:val="single"/>
              </w:rPr>
            </w:pPr>
            <w:r w:rsidRPr="000B2E3D">
              <w:rPr>
                <w:rFonts w:ascii="Garamond" w:eastAsia="MS ??" w:hAnsi="Garamond" w:cs="Times New Roman"/>
                <w:b/>
                <w:u w:val="single"/>
              </w:rPr>
              <w:t>Enrollment by Major &amp; Credits by Major and program</w:t>
            </w:r>
          </w:p>
          <w:tbl>
            <w:tblPr>
              <w:tblStyle w:val="LightGrid"/>
              <w:tblW w:w="0" w:type="auto"/>
              <w:tblLayout w:type="fixed"/>
              <w:tblLook w:val="04A0" w:firstRow="1" w:lastRow="0" w:firstColumn="1" w:lastColumn="0" w:noHBand="0" w:noVBand="1"/>
            </w:tblPr>
            <w:tblGrid>
              <w:gridCol w:w="1353"/>
              <w:gridCol w:w="1530"/>
              <w:gridCol w:w="1440"/>
              <w:gridCol w:w="1620"/>
            </w:tblGrid>
            <w:tr w:rsidR="00EC1F2A" w:rsidTr="00D1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EC1F2A" w:rsidRPr="00773C54" w:rsidRDefault="00EC1F2A" w:rsidP="00824638">
                  <w:pPr>
                    <w:framePr w:hSpace="180" w:wrap="around" w:vAnchor="text" w:hAnchor="margin" w:xAlign="center" w:y="181"/>
                    <w:rPr>
                      <w:rFonts w:ascii="Garamond" w:eastAsia="MS ??" w:hAnsi="Garamond" w:cs="Times New Roman"/>
                      <w:sz w:val="20"/>
                      <w:szCs w:val="20"/>
                    </w:rPr>
                  </w:pPr>
                  <w:r w:rsidRPr="00773C54">
                    <w:rPr>
                      <w:rFonts w:ascii="Garamond" w:eastAsia="MS ??" w:hAnsi="Garamond"/>
                    </w:rPr>
                    <w:t>Term</w:t>
                  </w:r>
                </w:p>
              </w:tc>
              <w:tc>
                <w:tcPr>
                  <w:tcW w:w="1530" w:type="dxa"/>
                </w:tcPr>
                <w:p w:rsidR="00EC1F2A" w:rsidRPr="00773C54" w:rsidRDefault="00EC1F2A" w:rsidP="00824638">
                  <w:pPr>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773C54">
                    <w:rPr>
                      <w:rFonts w:ascii="Garamond" w:eastAsia="MS ??" w:hAnsi="Garamond" w:cs="Times New Roman"/>
                      <w:sz w:val="20"/>
                      <w:szCs w:val="20"/>
                    </w:rPr>
                    <w:t>Enrollment by Major</w:t>
                  </w:r>
                </w:p>
              </w:tc>
              <w:tc>
                <w:tcPr>
                  <w:tcW w:w="1440" w:type="dxa"/>
                </w:tcPr>
                <w:p w:rsidR="00EC1F2A" w:rsidRPr="00773C54" w:rsidRDefault="00EC1F2A" w:rsidP="00824638">
                  <w:pPr>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eastAsia="MS ??" w:hAnsi="Garamond"/>
                      <w:sz w:val="20"/>
                      <w:szCs w:val="20"/>
                    </w:rPr>
                  </w:pPr>
                  <w:r w:rsidRPr="00773C54">
                    <w:rPr>
                      <w:rFonts w:ascii="Garamond" w:eastAsia="MS ??" w:hAnsi="Garamond"/>
                      <w:sz w:val="20"/>
                      <w:szCs w:val="20"/>
                    </w:rPr>
                    <w:t>Credits by Major</w:t>
                  </w:r>
                </w:p>
              </w:tc>
              <w:tc>
                <w:tcPr>
                  <w:tcW w:w="1620" w:type="dxa"/>
                </w:tcPr>
                <w:p w:rsidR="00EC1F2A" w:rsidRPr="00773C54" w:rsidRDefault="00EC1F2A" w:rsidP="00824638">
                  <w:pPr>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773C54">
                    <w:rPr>
                      <w:rFonts w:ascii="Garamond" w:eastAsia="MS ??" w:hAnsi="Garamond"/>
                      <w:sz w:val="20"/>
                      <w:szCs w:val="20"/>
                    </w:rPr>
                    <w:t>Credits by Program</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EC1F2A" w:rsidRPr="00C47A32"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Fall 2017</w:t>
                  </w:r>
                </w:p>
              </w:tc>
              <w:tc>
                <w:tcPr>
                  <w:tcW w:w="1530" w:type="dxa"/>
                </w:tcPr>
                <w:p w:rsidR="00EC1F2A" w:rsidRPr="00C47A32"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37</w:t>
                  </w:r>
                </w:p>
              </w:tc>
              <w:tc>
                <w:tcPr>
                  <w:tcW w:w="1440" w:type="dxa"/>
                </w:tcPr>
                <w:p w:rsidR="00EC1F2A" w:rsidRPr="00773C54"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460.5</w:t>
                  </w:r>
                </w:p>
              </w:tc>
              <w:tc>
                <w:tcPr>
                  <w:tcW w:w="1620" w:type="dxa"/>
                </w:tcPr>
                <w:p w:rsidR="00EC1F2A" w:rsidRPr="00773C54"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460</w:t>
                  </w:r>
                </w:p>
              </w:tc>
            </w:tr>
            <w:tr w:rsidR="00EC1F2A" w:rsidTr="00D12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EC1F2A" w:rsidRPr="00C47A32"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Spring 2018</w:t>
                  </w:r>
                </w:p>
              </w:tc>
              <w:tc>
                <w:tcPr>
                  <w:tcW w:w="1530" w:type="dxa"/>
                </w:tcPr>
                <w:p w:rsidR="00EC1F2A" w:rsidRPr="00C47A32"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24</w:t>
                  </w:r>
                </w:p>
              </w:tc>
              <w:tc>
                <w:tcPr>
                  <w:tcW w:w="1440" w:type="dxa"/>
                </w:tcPr>
                <w:p w:rsidR="00EC1F2A" w:rsidRPr="00773C54"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295</w:t>
                  </w:r>
                </w:p>
              </w:tc>
              <w:tc>
                <w:tcPr>
                  <w:tcW w:w="1620" w:type="dxa"/>
                </w:tcPr>
                <w:p w:rsidR="00EC1F2A" w:rsidRPr="00773C54"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295</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EC1F2A" w:rsidRPr="00C47A32"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Summer 2018</w:t>
                  </w:r>
                </w:p>
              </w:tc>
              <w:tc>
                <w:tcPr>
                  <w:tcW w:w="1530" w:type="dxa"/>
                </w:tcPr>
                <w:p w:rsidR="00EC1F2A" w:rsidRPr="00C47A32"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23</w:t>
                  </w:r>
                </w:p>
              </w:tc>
              <w:tc>
                <w:tcPr>
                  <w:tcW w:w="1440" w:type="dxa"/>
                </w:tcPr>
                <w:p w:rsidR="00EC1F2A" w:rsidRPr="00773C54"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138</w:t>
                  </w:r>
                </w:p>
              </w:tc>
              <w:tc>
                <w:tcPr>
                  <w:tcW w:w="1620" w:type="dxa"/>
                </w:tcPr>
                <w:p w:rsidR="00EC1F2A" w:rsidRPr="00773C54"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138</w:t>
                  </w:r>
                </w:p>
              </w:tc>
            </w:tr>
          </w:tbl>
          <w:p w:rsidR="00EC1F2A" w:rsidRPr="00773C54" w:rsidRDefault="00EC1F2A" w:rsidP="00EC1F2A">
            <w:pPr>
              <w:spacing w:after="0" w:line="240" w:lineRule="auto"/>
              <w:rPr>
                <w:rFonts w:ascii="Garamond" w:eastAsia="MS ??" w:hAnsi="Garamond" w:cs="Times New Roman"/>
                <w:sz w:val="20"/>
                <w:szCs w:val="20"/>
              </w:rPr>
            </w:pPr>
            <w:r w:rsidRPr="00773C54">
              <w:rPr>
                <w:rFonts w:ascii="Garamond" w:eastAsia="MS ??" w:hAnsi="Garamond" w:cs="Times New Roman"/>
                <w:sz w:val="20"/>
                <w:szCs w:val="20"/>
              </w:rPr>
              <w:t xml:space="preserve">Data is provided by the office of IRPO. </w:t>
            </w:r>
          </w:p>
          <w:p w:rsidR="00EC1F2A" w:rsidRPr="00205A7B" w:rsidRDefault="00EC1F2A" w:rsidP="00EC1F2A">
            <w:pPr>
              <w:spacing w:after="0" w:line="240" w:lineRule="auto"/>
              <w:rPr>
                <w:rFonts w:ascii="Garamond" w:eastAsia="MS ??" w:hAnsi="Garamond" w:cs="Times New Roman"/>
                <w:sz w:val="24"/>
              </w:rPr>
            </w:pPr>
          </w:p>
          <w:p w:rsidR="00EC1F2A" w:rsidRPr="000B2E3D" w:rsidRDefault="00EC1F2A" w:rsidP="00EC1F2A">
            <w:pPr>
              <w:spacing w:after="0" w:line="240" w:lineRule="auto"/>
              <w:rPr>
                <w:rFonts w:ascii="Garamond" w:eastAsia="MS ??" w:hAnsi="Garamond" w:cs="Times New Roman"/>
                <w:b/>
                <w:u w:val="single"/>
              </w:rPr>
            </w:pPr>
            <w:r w:rsidRPr="000B2E3D">
              <w:rPr>
                <w:rFonts w:ascii="Garamond" w:eastAsia="MS ??" w:hAnsi="Garamond" w:cs="Times New Roman"/>
                <w:b/>
                <w:u w:val="single"/>
              </w:rPr>
              <w:t>Credits Enrolled, Attempted, and Earned (averages)</w:t>
            </w:r>
          </w:p>
          <w:tbl>
            <w:tblPr>
              <w:tblStyle w:val="LightGrid"/>
              <w:tblW w:w="0" w:type="auto"/>
              <w:tblLayout w:type="fixed"/>
              <w:tblLook w:val="04A0" w:firstRow="1" w:lastRow="0" w:firstColumn="1" w:lastColumn="0" w:noHBand="0" w:noVBand="1"/>
            </w:tblPr>
            <w:tblGrid>
              <w:gridCol w:w="1268"/>
              <w:gridCol w:w="1170"/>
              <w:gridCol w:w="1260"/>
              <w:gridCol w:w="1170"/>
              <w:gridCol w:w="1170"/>
            </w:tblGrid>
            <w:tr w:rsidR="00EC1F2A" w:rsidTr="00D1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rsidR="00EC1F2A" w:rsidRDefault="00EC1F2A" w:rsidP="00824638">
                  <w:pPr>
                    <w:framePr w:hSpace="180" w:wrap="around" w:vAnchor="text" w:hAnchor="margin" w:xAlign="center" w:y="181"/>
                    <w:jc w:val="center"/>
                    <w:rPr>
                      <w:rFonts w:ascii="Garamond" w:eastAsia="MS ??" w:hAnsi="Garamond" w:cs="Times New Roman"/>
                      <w:sz w:val="20"/>
                      <w:szCs w:val="20"/>
                    </w:rPr>
                  </w:pPr>
                </w:p>
                <w:p w:rsidR="00EC1F2A"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Term</w:t>
                  </w:r>
                </w:p>
              </w:tc>
              <w:tc>
                <w:tcPr>
                  <w:tcW w:w="1170"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Credit Enrolled Average</w:t>
                  </w:r>
                </w:p>
              </w:tc>
              <w:tc>
                <w:tcPr>
                  <w:tcW w:w="1260"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Credit Attempted Average</w:t>
                  </w:r>
                </w:p>
              </w:tc>
              <w:tc>
                <w:tcPr>
                  <w:tcW w:w="1170"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Credit Earned Average</w:t>
                  </w:r>
                </w:p>
              </w:tc>
              <w:tc>
                <w:tcPr>
                  <w:tcW w:w="1170"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Term GPA Average</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rsidR="00EC1F2A"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Fall 2017</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9.4</w:t>
                  </w:r>
                </w:p>
              </w:tc>
              <w:tc>
                <w:tcPr>
                  <w:tcW w:w="126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9.4</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8.4</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1.86</w:t>
                  </w:r>
                </w:p>
              </w:tc>
            </w:tr>
            <w:tr w:rsidR="00EC1F2A" w:rsidTr="00D12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8" w:type="dxa"/>
                </w:tcPr>
                <w:p w:rsidR="00EC1F2A"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Spring 2018</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10.5</w:t>
                  </w:r>
                </w:p>
              </w:tc>
              <w:tc>
                <w:tcPr>
                  <w:tcW w:w="126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10.5</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8.7</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1.87</w:t>
                  </w:r>
                </w:p>
              </w:tc>
            </w:tr>
          </w:tbl>
          <w:p w:rsidR="00EC1F2A" w:rsidRPr="00C5654A" w:rsidRDefault="00EC1F2A" w:rsidP="00EC1F2A">
            <w:pPr>
              <w:spacing w:after="0" w:line="240" w:lineRule="auto"/>
              <w:rPr>
                <w:rFonts w:ascii="Garamond" w:eastAsia="MS ??" w:hAnsi="Garamond" w:cs="Times New Roman"/>
                <w:sz w:val="20"/>
                <w:szCs w:val="20"/>
              </w:rPr>
            </w:pPr>
            <w:r w:rsidRPr="00C5654A">
              <w:rPr>
                <w:rFonts w:ascii="Garamond" w:eastAsia="MS ??" w:hAnsi="Garamond" w:cs="Times New Roman"/>
                <w:sz w:val="20"/>
                <w:szCs w:val="20"/>
              </w:rPr>
              <w:t xml:space="preserve">Data is provided by IRPO.  </w:t>
            </w:r>
          </w:p>
          <w:p w:rsidR="00EC1F2A" w:rsidRDefault="00EC1F2A" w:rsidP="00EC1F2A">
            <w:pPr>
              <w:spacing w:after="0" w:line="240" w:lineRule="auto"/>
              <w:rPr>
                <w:rFonts w:ascii="Garamond" w:eastAsia="MS ??" w:hAnsi="Garamond" w:cs="Times New Roman"/>
                <w:sz w:val="24"/>
              </w:rPr>
            </w:pPr>
          </w:p>
          <w:p w:rsidR="00EC1F2A" w:rsidRPr="00205A7B" w:rsidRDefault="00EC1F2A" w:rsidP="00EC1F2A">
            <w:pPr>
              <w:spacing w:after="0" w:line="240" w:lineRule="auto"/>
              <w:rPr>
                <w:rFonts w:ascii="Garamond" w:eastAsia="MS ??" w:hAnsi="Garamond" w:cs="Times New Roman"/>
                <w:sz w:val="24"/>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0E66B6" w:rsidRDefault="00EC1F2A" w:rsidP="00EC1F2A">
            <w:pPr>
              <w:spacing w:after="0" w:line="240" w:lineRule="auto"/>
              <w:rPr>
                <w:rFonts w:ascii="Garamond" w:eastAsia="MS ??" w:hAnsi="Garamond" w:cs="Times New Roman"/>
                <w:b/>
                <w:sz w:val="20"/>
                <w:szCs w:val="20"/>
              </w:rPr>
            </w:pPr>
            <w:r w:rsidRPr="000E66B6">
              <w:rPr>
                <w:rFonts w:ascii="Garamond" w:eastAsia="MS ??" w:hAnsi="Garamond" w:cs="Times New Roman"/>
                <w:b/>
                <w:sz w:val="20"/>
                <w:szCs w:val="20"/>
              </w:rPr>
              <w:t>Average class size</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Default="00EC1F2A" w:rsidP="00EC1F2A">
            <w:pPr>
              <w:spacing w:after="0" w:line="240" w:lineRule="auto"/>
              <w:rPr>
                <w:rFonts w:ascii="Garamond" w:eastAsia="MS ??" w:hAnsi="Garamond" w:cs="Times New Roman"/>
                <w:b/>
                <w:sz w:val="24"/>
              </w:rPr>
            </w:pPr>
          </w:p>
          <w:p w:rsidR="00EC1F2A" w:rsidRPr="000B2E3D" w:rsidRDefault="00EC1F2A" w:rsidP="00EC1F2A">
            <w:pPr>
              <w:spacing w:after="0" w:line="240" w:lineRule="auto"/>
              <w:rPr>
                <w:rFonts w:ascii="Garamond" w:eastAsia="MS ??" w:hAnsi="Garamond" w:cs="Times New Roman"/>
                <w:b/>
              </w:rPr>
            </w:pPr>
            <w:r w:rsidRPr="000B2E3D">
              <w:rPr>
                <w:rFonts w:ascii="Garamond" w:eastAsia="MS ??" w:hAnsi="Garamond" w:cs="Times New Roman"/>
                <w:b/>
              </w:rPr>
              <w:t xml:space="preserve">Program Sections, Enrollment Ratio, and Average Class Size </w:t>
            </w:r>
          </w:p>
          <w:tbl>
            <w:tblPr>
              <w:tblStyle w:val="LightGrid"/>
              <w:tblW w:w="0" w:type="auto"/>
              <w:tblLayout w:type="fixed"/>
              <w:tblLook w:val="04A0" w:firstRow="1" w:lastRow="0" w:firstColumn="1" w:lastColumn="0" w:noHBand="0" w:noVBand="1"/>
            </w:tblPr>
            <w:tblGrid>
              <w:gridCol w:w="908"/>
              <w:gridCol w:w="1170"/>
              <w:gridCol w:w="1170"/>
              <w:gridCol w:w="1170"/>
              <w:gridCol w:w="1170"/>
              <w:gridCol w:w="1170"/>
            </w:tblGrid>
            <w:tr w:rsidR="00EC1F2A" w:rsidTr="00D1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EC1F2A" w:rsidRDefault="00EC1F2A" w:rsidP="00824638">
                  <w:pPr>
                    <w:framePr w:hSpace="180" w:wrap="around" w:vAnchor="text" w:hAnchor="margin" w:xAlign="center" w:y="181"/>
                    <w:jc w:val="center"/>
                    <w:rPr>
                      <w:rFonts w:ascii="Garamond" w:eastAsia="MS ??" w:hAnsi="Garamond"/>
                      <w:b w:val="0"/>
                    </w:rPr>
                  </w:pPr>
                </w:p>
                <w:p w:rsidR="00EC1F2A" w:rsidRPr="00C5654A" w:rsidRDefault="00EC1F2A" w:rsidP="00824638">
                  <w:pPr>
                    <w:framePr w:hSpace="180" w:wrap="around" w:vAnchor="text" w:hAnchor="margin" w:xAlign="center" w:y="181"/>
                    <w:jc w:val="center"/>
                    <w:rPr>
                      <w:rFonts w:ascii="Garamond" w:eastAsia="MS ??" w:hAnsi="Garamond" w:cs="Times New Roman"/>
                      <w:b w:val="0"/>
                      <w:sz w:val="20"/>
                      <w:szCs w:val="20"/>
                    </w:rPr>
                  </w:pPr>
                  <w:r w:rsidRPr="00C5654A">
                    <w:rPr>
                      <w:rFonts w:ascii="Garamond" w:eastAsia="MS ??" w:hAnsi="Garamond"/>
                      <w:b w:val="0"/>
                    </w:rPr>
                    <w:t>Term</w:t>
                  </w:r>
                </w:p>
              </w:tc>
              <w:tc>
                <w:tcPr>
                  <w:tcW w:w="1170"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b w:val="0"/>
                    </w:rPr>
                  </w:pPr>
                </w:p>
                <w:p w:rsidR="00EC1F2A" w:rsidRPr="00C5654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C5654A">
                    <w:rPr>
                      <w:rFonts w:ascii="Garamond" w:eastAsia="MS ??" w:hAnsi="Garamond"/>
                      <w:b w:val="0"/>
                    </w:rPr>
                    <w:t>Sections</w:t>
                  </w:r>
                </w:p>
              </w:tc>
              <w:tc>
                <w:tcPr>
                  <w:tcW w:w="1170" w:type="dxa"/>
                </w:tcPr>
                <w:p w:rsidR="00EC1F2A" w:rsidRPr="00C5654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C5654A">
                    <w:rPr>
                      <w:rFonts w:ascii="Garamond" w:eastAsia="MS ??" w:hAnsi="Garamond"/>
                      <w:b w:val="0"/>
                    </w:rPr>
                    <w:t>Enroll Max</w:t>
                  </w:r>
                </w:p>
              </w:tc>
              <w:tc>
                <w:tcPr>
                  <w:tcW w:w="1170"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b w:val="0"/>
                    </w:rPr>
                  </w:pPr>
                </w:p>
                <w:p w:rsidR="00EC1F2A" w:rsidRPr="00C5654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C5654A">
                    <w:rPr>
                      <w:rFonts w:ascii="Garamond" w:eastAsia="MS ??" w:hAnsi="Garamond"/>
                      <w:b w:val="0"/>
                    </w:rPr>
                    <w:t>Enroll</w:t>
                  </w:r>
                </w:p>
              </w:tc>
              <w:tc>
                <w:tcPr>
                  <w:tcW w:w="1170" w:type="dxa"/>
                </w:tcPr>
                <w:p w:rsidR="00EC1F2A" w:rsidRPr="00C5654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C5654A">
                    <w:rPr>
                      <w:rFonts w:ascii="Garamond" w:eastAsia="MS ??" w:hAnsi="Garamond"/>
                      <w:b w:val="0"/>
                    </w:rPr>
                    <w:t>Enroll Ratio</w:t>
                  </w:r>
                </w:p>
              </w:tc>
              <w:tc>
                <w:tcPr>
                  <w:tcW w:w="1170" w:type="dxa"/>
                </w:tcPr>
                <w:p w:rsidR="00EC1F2A" w:rsidRPr="00C5654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C5654A">
                    <w:rPr>
                      <w:rFonts w:ascii="Garamond" w:eastAsia="MS ??" w:hAnsi="Garamond"/>
                      <w:b w:val="0"/>
                    </w:rPr>
                    <w:t>Average Class Size</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EC1F2A" w:rsidRPr="00D12D16" w:rsidRDefault="00EC1F2A" w:rsidP="00824638">
                  <w:pPr>
                    <w:framePr w:hSpace="180" w:wrap="around" w:vAnchor="text" w:hAnchor="margin" w:xAlign="center" w:y="181"/>
                    <w:jc w:val="center"/>
                    <w:rPr>
                      <w:rFonts w:ascii="Garamond" w:eastAsia="MS ??" w:hAnsi="Garamond" w:cs="Times New Roman"/>
                      <w:sz w:val="20"/>
                      <w:szCs w:val="20"/>
                    </w:rPr>
                  </w:pPr>
                  <w:r w:rsidRPr="00D12D16">
                    <w:rPr>
                      <w:rFonts w:ascii="Garamond" w:eastAsia="MS ??" w:hAnsi="Garamond"/>
                      <w:sz w:val="20"/>
                      <w:szCs w:val="20"/>
                    </w:rPr>
                    <w:t>Fall 2017</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15</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324</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264</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81.5%</w:t>
                  </w:r>
                </w:p>
              </w:tc>
              <w:tc>
                <w:tcPr>
                  <w:tcW w:w="117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17.6</w:t>
                  </w:r>
                </w:p>
              </w:tc>
            </w:tr>
            <w:tr w:rsidR="00EC1F2A" w:rsidTr="00D12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 w:type="dxa"/>
                </w:tcPr>
                <w:p w:rsidR="00EC1F2A" w:rsidRPr="00D12D16" w:rsidRDefault="00EC1F2A" w:rsidP="00824638">
                  <w:pPr>
                    <w:framePr w:hSpace="180" w:wrap="around" w:vAnchor="text" w:hAnchor="margin" w:xAlign="center" w:y="181"/>
                    <w:jc w:val="center"/>
                    <w:rPr>
                      <w:rFonts w:ascii="Garamond" w:eastAsia="MS ??" w:hAnsi="Garamond" w:cs="Times New Roman"/>
                      <w:sz w:val="20"/>
                      <w:szCs w:val="20"/>
                    </w:rPr>
                  </w:pPr>
                  <w:r w:rsidRPr="00D12D16">
                    <w:rPr>
                      <w:rFonts w:ascii="Garamond" w:eastAsia="MS ??" w:hAnsi="Garamond"/>
                      <w:sz w:val="20"/>
                      <w:szCs w:val="20"/>
                    </w:rPr>
                    <w:t>Spring 2018</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15</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310</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184</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59.4%</w:t>
                  </w:r>
                </w:p>
              </w:tc>
              <w:tc>
                <w:tcPr>
                  <w:tcW w:w="117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p>
                <w:p w:rsidR="00EC1F2A" w:rsidRPr="00C5654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12.3</w:t>
                  </w:r>
                </w:p>
              </w:tc>
            </w:tr>
          </w:tbl>
          <w:p w:rsidR="00EC1F2A" w:rsidRPr="00C5654A" w:rsidRDefault="00EC1F2A" w:rsidP="00EC1F2A">
            <w:pPr>
              <w:spacing w:after="0" w:line="240" w:lineRule="auto"/>
              <w:rPr>
                <w:rFonts w:ascii="Garamond" w:eastAsia="MS ??" w:hAnsi="Garamond" w:cs="Times New Roman"/>
                <w:sz w:val="20"/>
                <w:szCs w:val="20"/>
              </w:rPr>
            </w:pPr>
            <w:r w:rsidRPr="00C5654A">
              <w:rPr>
                <w:rFonts w:ascii="Garamond" w:eastAsia="MS ??" w:hAnsi="Garamond" w:cs="Times New Roman"/>
                <w:sz w:val="20"/>
                <w:szCs w:val="20"/>
              </w:rPr>
              <w:t xml:space="preserve">Data is provided by IRPO.  </w:t>
            </w:r>
          </w:p>
          <w:p w:rsidR="00EC1F2A" w:rsidRPr="00205A7B" w:rsidRDefault="00EC1F2A" w:rsidP="00EC1F2A">
            <w:pPr>
              <w:spacing w:after="0" w:line="240" w:lineRule="auto"/>
              <w:rPr>
                <w:rFonts w:ascii="Garamond" w:eastAsia="MS ??" w:hAnsi="Garamond" w:cs="Times New Roman"/>
                <w:sz w:val="24"/>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0E66B6" w:rsidRDefault="00EC1F2A" w:rsidP="00EC1F2A">
            <w:pPr>
              <w:spacing w:after="0" w:line="240" w:lineRule="auto"/>
              <w:rPr>
                <w:rFonts w:ascii="Garamond" w:eastAsia="MS ??" w:hAnsi="Garamond" w:cs="Times New Roman"/>
                <w:b/>
                <w:sz w:val="20"/>
                <w:szCs w:val="20"/>
              </w:rPr>
            </w:pPr>
            <w:r w:rsidRPr="000E66B6">
              <w:rPr>
                <w:rFonts w:ascii="Garamond" w:eastAsia="MS ??" w:hAnsi="Garamond" w:cs="Times New Roman"/>
                <w:b/>
                <w:sz w:val="20"/>
                <w:szCs w:val="20"/>
              </w:rPr>
              <w:t>Course completion rate</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Default="00EC1F2A" w:rsidP="00EC1F2A">
            <w:pPr>
              <w:spacing w:after="0" w:line="240" w:lineRule="auto"/>
              <w:rPr>
                <w:rFonts w:ascii="Garamond" w:eastAsia="MS ??" w:hAnsi="Garamond" w:cs="Times New Roman"/>
              </w:rPr>
            </w:pPr>
          </w:p>
          <w:p w:rsidR="00EC1F2A" w:rsidRPr="00C119EE" w:rsidRDefault="00EC1F2A" w:rsidP="00EC1F2A">
            <w:pPr>
              <w:spacing w:after="0" w:line="240" w:lineRule="auto"/>
              <w:rPr>
                <w:rFonts w:ascii="Garamond" w:eastAsia="MS ??" w:hAnsi="Garamond" w:cs="Times New Roman"/>
                <w:b/>
                <w:sz w:val="20"/>
                <w:szCs w:val="20"/>
              </w:rPr>
            </w:pPr>
            <w:r w:rsidRPr="00C119EE">
              <w:rPr>
                <w:rFonts w:ascii="Garamond" w:eastAsia="MS ??" w:hAnsi="Garamond" w:cs="Times New Roman"/>
                <w:b/>
              </w:rPr>
              <w:t>Course Completion (%) Withdrawals (Major)</w:t>
            </w:r>
          </w:p>
          <w:tbl>
            <w:tblPr>
              <w:tblStyle w:val="LightGrid"/>
              <w:tblW w:w="6573" w:type="dxa"/>
              <w:tblLayout w:type="fixed"/>
              <w:tblLook w:val="04A0" w:firstRow="1" w:lastRow="0" w:firstColumn="1" w:lastColumn="0" w:noHBand="0" w:noVBand="1"/>
            </w:tblPr>
            <w:tblGrid>
              <w:gridCol w:w="1353"/>
              <w:gridCol w:w="1440"/>
              <w:gridCol w:w="1890"/>
              <w:gridCol w:w="1890"/>
            </w:tblGrid>
            <w:tr w:rsidR="00EC1F2A" w:rsidTr="00D1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EC1F2A" w:rsidRPr="000E66B6" w:rsidRDefault="00EC1F2A" w:rsidP="00824638">
                  <w:pPr>
                    <w:framePr w:hSpace="180" w:wrap="around" w:vAnchor="text" w:hAnchor="margin" w:xAlign="center" w:y="181"/>
                    <w:jc w:val="center"/>
                    <w:rPr>
                      <w:rFonts w:ascii="Garamond" w:eastAsia="MS ??" w:hAnsi="Garamond" w:cs="Times New Roman"/>
                      <w:b w:val="0"/>
                      <w:sz w:val="20"/>
                      <w:szCs w:val="20"/>
                    </w:rPr>
                  </w:pPr>
                  <w:r w:rsidRPr="000E66B6">
                    <w:rPr>
                      <w:rFonts w:ascii="Garamond" w:eastAsia="MS ??" w:hAnsi="Garamond"/>
                      <w:b w:val="0"/>
                    </w:rPr>
                    <w:t>Term</w:t>
                  </w:r>
                </w:p>
              </w:tc>
              <w:tc>
                <w:tcPr>
                  <w:tcW w:w="1440" w:type="dxa"/>
                </w:tcPr>
                <w:p w:rsidR="00EC1F2A" w:rsidRPr="000E66B6"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0E66B6">
                    <w:rPr>
                      <w:rFonts w:ascii="Garamond" w:eastAsia="MS ??" w:hAnsi="Garamond"/>
                      <w:b w:val="0"/>
                    </w:rPr>
                    <w:t>Students</w:t>
                  </w:r>
                </w:p>
              </w:tc>
              <w:tc>
                <w:tcPr>
                  <w:tcW w:w="1890" w:type="dxa"/>
                </w:tcPr>
                <w:p w:rsidR="00EC1F2A" w:rsidRPr="000E66B6"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0E66B6">
                    <w:rPr>
                      <w:rFonts w:ascii="Garamond" w:eastAsia="MS ??" w:hAnsi="Garamond"/>
                      <w:b w:val="0"/>
                    </w:rPr>
                    <w:t>ABC</w:t>
                  </w:r>
                </w:p>
              </w:tc>
              <w:tc>
                <w:tcPr>
                  <w:tcW w:w="1890" w:type="dxa"/>
                </w:tcPr>
                <w:p w:rsidR="00EC1F2A" w:rsidRPr="000E66B6"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b w:val="0"/>
                      <w:sz w:val="20"/>
                      <w:szCs w:val="20"/>
                    </w:rPr>
                  </w:pPr>
                  <w:r w:rsidRPr="000E66B6">
                    <w:rPr>
                      <w:rFonts w:ascii="Garamond" w:eastAsia="MS ??" w:hAnsi="Garamond"/>
                      <w:b w:val="0"/>
                    </w:rPr>
                    <w:t>ABCDROP%</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EC1F2A"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Fall 2017</w:t>
                  </w:r>
                </w:p>
              </w:tc>
              <w:tc>
                <w:tcPr>
                  <w:tcW w:w="144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76</w:t>
                  </w:r>
                </w:p>
              </w:tc>
              <w:tc>
                <w:tcPr>
                  <w:tcW w:w="189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86.8%</w:t>
                  </w:r>
                </w:p>
              </w:tc>
              <w:tc>
                <w:tcPr>
                  <w:tcW w:w="1890" w:type="dxa"/>
                </w:tcPr>
                <w:p w:rsidR="00EC1F2A"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88.2%</w:t>
                  </w:r>
                </w:p>
              </w:tc>
            </w:tr>
            <w:tr w:rsidR="00EC1F2A" w:rsidTr="00D12D1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3" w:type="dxa"/>
                </w:tcPr>
                <w:p w:rsidR="00EC1F2A"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Spring 2018</w:t>
                  </w:r>
                </w:p>
              </w:tc>
              <w:tc>
                <w:tcPr>
                  <w:tcW w:w="144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62</w:t>
                  </w:r>
                </w:p>
              </w:tc>
              <w:tc>
                <w:tcPr>
                  <w:tcW w:w="189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90.3%</w:t>
                  </w:r>
                </w:p>
              </w:tc>
              <w:tc>
                <w:tcPr>
                  <w:tcW w:w="1890" w:type="dxa"/>
                </w:tcPr>
                <w:p w:rsidR="00EC1F2A" w:rsidRDefault="00EC1F2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91.9%</w:t>
                  </w:r>
                </w:p>
              </w:tc>
            </w:tr>
          </w:tbl>
          <w:p w:rsidR="00EC1F2A" w:rsidRPr="000E66B6" w:rsidRDefault="00EC1F2A" w:rsidP="00EC1F2A">
            <w:pPr>
              <w:spacing w:after="0" w:line="240" w:lineRule="auto"/>
              <w:rPr>
                <w:rFonts w:ascii="Garamond" w:eastAsia="MS ??" w:hAnsi="Garamond" w:cs="Times New Roman"/>
                <w:sz w:val="20"/>
                <w:szCs w:val="20"/>
              </w:rPr>
            </w:pPr>
            <w:r w:rsidRPr="000E66B6">
              <w:rPr>
                <w:rFonts w:ascii="Garamond" w:eastAsia="MS ??" w:hAnsi="Garamond" w:cs="Times New Roman"/>
                <w:sz w:val="20"/>
                <w:szCs w:val="20"/>
              </w:rPr>
              <w:t>Da</w:t>
            </w:r>
            <w:r>
              <w:rPr>
                <w:rFonts w:ascii="Garamond" w:eastAsia="MS ??" w:hAnsi="Garamond" w:cs="Times New Roman"/>
                <w:sz w:val="20"/>
                <w:szCs w:val="20"/>
              </w:rPr>
              <w:t xml:space="preserve">te is provided by </w:t>
            </w:r>
            <w:r w:rsidRPr="000E66B6">
              <w:rPr>
                <w:rFonts w:ascii="Garamond" w:eastAsia="MS ??" w:hAnsi="Garamond" w:cs="Times New Roman"/>
                <w:sz w:val="20"/>
                <w:szCs w:val="20"/>
              </w:rPr>
              <w:t>IRPO</w:t>
            </w:r>
          </w:p>
          <w:p w:rsidR="00EC1F2A" w:rsidRPr="00205A7B" w:rsidRDefault="00EC1F2A" w:rsidP="00EC1F2A">
            <w:pPr>
              <w:spacing w:after="0" w:line="240" w:lineRule="auto"/>
              <w:rPr>
                <w:rFonts w:ascii="Garamond" w:eastAsia="MS ??" w:hAnsi="Garamond" w:cs="Times New Roman"/>
                <w:sz w:val="24"/>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706EC7" w:rsidRDefault="00EC1F2A" w:rsidP="00EC1F2A">
            <w:pPr>
              <w:spacing w:after="0" w:line="240" w:lineRule="auto"/>
              <w:rPr>
                <w:rFonts w:ascii="Garamond" w:eastAsia="MS ??" w:hAnsi="Garamond" w:cs="Times New Roman"/>
                <w:b/>
                <w:sz w:val="20"/>
                <w:szCs w:val="20"/>
              </w:rPr>
            </w:pPr>
            <w:r w:rsidRPr="00706EC7">
              <w:rPr>
                <w:rFonts w:ascii="Garamond" w:eastAsia="MS ??" w:hAnsi="Garamond" w:cs="Times New Roman"/>
                <w:b/>
                <w:sz w:val="20"/>
                <w:szCs w:val="20"/>
              </w:rPr>
              <w:t>Student persistence rate and retention rate</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Pr="00C119EE" w:rsidRDefault="00EC1F2A" w:rsidP="00EC1F2A">
            <w:pPr>
              <w:spacing w:after="0" w:line="360" w:lineRule="atLeast"/>
              <w:rPr>
                <w:rFonts w:ascii="Garamond" w:eastAsia="MS ??" w:hAnsi="Garamond" w:cs="Arial"/>
                <w:b/>
                <w:color w:val="000000"/>
              </w:rPr>
            </w:pPr>
            <w:r w:rsidRPr="00C119EE">
              <w:rPr>
                <w:rFonts w:ascii="Garamond" w:eastAsia="MS ??" w:hAnsi="Garamond" w:cs="Arial"/>
                <w:b/>
                <w:color w:val="000000"/>
              </w:rPr>
              <w:t>Persistence and Retention Rates</w:t>
            </w:r>
          </w:p>
          <w:tbl>
            <w:tblPr>
              <w:tblStyle w:val="LightGrid"/>
              <w:tblW w:w="0" w:type="auto"/>
              <w:tblLayout w:type="fixed"/>
              <w:tblLook w:val="04A0" w:firstRow="1" w:lastRow="0" w:firstColumn="1" w:lastColumn="0" w:noHBand="0" w:noVBand="1"/>
            </w:tblPr>
            <w:tblGrid>
              <w:gridCol w:w="1533"/>
              <w:gridCol w:w="1303"/>
              <w:gridCol w:w="1312"/>
              <w:gridCol w:w="1350"/>
              <w:gridCol w:w="1260"/>
            </w:tblGrid>
            <w:tr w:rsidR="00EC1F2A" w:rsidTr="00D1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rsidR="00EC1F2A" w:rsidRPr="0080519A" w:rsidRDefault="00EC1F2A" w:rsidP="00824638">
                  <w:pPr>
                    <w:pStyle w:val="NoSpacing"/>
                    <w:framePr w:hSpace="180" w:wrap="around" w:vAnchor="text" w:hAnchor="margin" w:xAlign="center" w:y="181"/>
                    <w:jc w:val="center"/>
                    <w:rPr>
                      <w:rFonts w:ascii="Garamond" w:eastAsia="MS ??" w:hAnsi="Garamond"/>
                    </w:rPr>
                  </w:pPr>
                  <w:r w:rsidRPr="0080519A">
                    <w:rPr>
                      <w:rFonts w:ascii="Garamond" w:eastAsia="MS ??" w:hAnsi="Garamond"/>
                    </w:rPr>
                    <w:t>New Students Fall 2017</w:t>
                  </w:r>
                </w:p>
              </w:tc>
              <w:tc>
                <w:tcPr>
                  <w:tcW w:w="1303" w:type="dxa"/>
                </w:tcPr>
                <w:p w:rsidR="00EC1F2A" w:rsidRPr="0080519A" w:rsidRDefault="00EC1F2A" w:rsidP="00824638">
                  <w:pPr>
                    <w:pStyle w:val="NoSpacing"/>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rPr>
                  </w:pPr>
                  <w:r w:rsidRPr="0080519A">
                    <w:rPr>
                      <w:rFonts w:ascii="Garamond" w:eastAsia="MS ??" w:hAnsi="Garamond"/>
                    </w:rPr>
                    <w:t>Students Spring 2018</w:t>
                  </w:r>
                </w:p>
              </w:tc>
              <w:tc>
                <w:tcPr>
                  <w:tcW w:w="1312" w:type="dxa"/>
                </w:tcPr>
                <w:p w:rsidR="00EC1F2A" w:rsidRPr="0080519A" w:rsidRDefault="00EC1F2A" w:rsidP="00824638">
                  <w:pPr>
                    <w:pStyle w:val="NoSpacing"/>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rPr>
                  </w:pPr>
                  <w:r w:rsidRPr="0080519A">
                    <w:rPr>
                      <w:rFonts w:ascii="Garamond" w:eastAsia="MS ??" w:hAnsi="Garamond"/>
                    </w:rPr>
                    <w:t>Students      Fall 2018</w:t>
                  </w:r>
                </w:p>
              </w:tc>
              <w:tc>
                <w:tcPr>
                  <w:tcW w:w="1350" w:type="dxa"/>
                </w:tcPr>
                <w:p w:rsidR="00EC1F2A" w:rsidRPr="0080519A" w:rsidRDefault="00EC1F2A" w:rsidP="00824638">
                  <w:pPr>
                    <w:pStyle w:val="NoSpacing"/>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rPr>
                  </w:pPr>
                  <w:r w:rsidRPr="0080519A">
                    <w:rPr>
                      <w:rFonts w:ascii="Garamond" w:eastAsia="MS ??" w:hAnsi="Garamond"/>
                    </w:rPr>
                    <w:t>Persistence Spring 2018</w:t>
                  </w:r>
                </w:p>
              </w:tc>
              <w:tc>
                <w:tcPr>
                  <w:tcW w:w="1260" w:type="dxa"/>
                </w:tcPr>
                <w:p w:rsidR="00EC1F2A" w:rsidRPr="0080519A" w:rsidRDefault="00EC1F2A" w:rsidP="00824638">
                  <w:pPr>
                    <w:pStyle w:val="NoSpacing"/>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rPr>
                  </w:pPr>
                  <w:r w:rsidRPr="0080519A">
                    <w:rPr>
                      <w:rFonts w:ascii="Garamond" w:eastAsia="MS ??" w:hAnsi="Garamond"/>
                    </w:rPr>
                    <w:t>Retention Fall 2018</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3" w:type="dxa"/>
                </w:tcPr>
                <w:p w:rsidR="00EC1F2A" w:rsidRPr="0080519A" w:rsidRDefault="00EC1F2A" w:rsidP="00824638">
                  <w:pPr>
                    <w:pStyle w:val="NoSpacing"/>
                    <w:framePr w:hSpace="180" w:wrap="around" w:vAnchor="text" w:hAnchor="margin" w:xAlign="center" w:y="181"/>
                    <w:jc w:val="center"/>
                    <w:rPr>
                      <w:rFonts w:ascii="Garamond" w:eastAsia="MS ??" w:hAnsi="Garamond"/>
                      <w:b w:val="0"/>
                    </w:rPr>
                  </w:pPr>
                  <w:r w:rsidRPr="0080519A">
                    <w:rPr>
                      <w:rFonts w:ascii="Garamond" w:eastAsia="MS ??" w:hAnsi="Garamond"/>
                      <w:b w:val="0"/>
                    </w:rPr>
                    <w:t>33</w:t>
                  </w:r>
                </w:p>
              </w:tc>
              <w:tc>
                <w:tcPr>
                  <w:tcW w:w="1303" w:type="dxa"/>
                </w:tcPr>
                <w:p w:rsidR="00EC1F2A" w:rsidRPr="0080519A" w:rsidRDefault="00EC1F2A" w:rsidP="00824638">
                  <w:pPr>
                    <w:pStyle w:val="NoSpacing"/>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hAnsi="Garamond"/>
                    </w:rPr>
                  </w:pPr>
                  <w:r w:rsidRPr="0080519A">
                    <w:rPr>
                      <w:rFonts w:ascii="Garamond" w:hAnsi="Garamond"/>
                    </w:rPr>
                    <w:t>25</w:t>
                  </w:r>
                </w:p>
              </w:tc>
              <w:tc>
                <w:tcPr>
                  <w:tcW w:w="1312" w:type="dxa"/>
                </w:tcPr>
                <w:p w:rsidR="00EC1F2A" w:rsidRPr="0080519A" w:rsidRDefault="00EC1F2A" w:rsidP="00824638">
                  <w:pPr>
                    <w:pStyle w:val="NoSpacing"/>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10</w:t>
                  </w:r>
                </w:p>
              </w:tc>
              <w:tc>
                <w:tcPr>
                  <w:tcW w:w="1350" w:type="dxa"/>
                </w:tcPr>
                <w:p w:rsidR="00EC1F2A" w:rsidRPr="0080519A" w:rsidRDefault="00EC1F2A" w:rsidP="00824638">
                  <w:pPr>
                    <w:pStyle w:val="NoSpacing"/>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75.8%</w:t>
                  </w:r>
                </w:p>
              </w:tc>
              <w:tc>
                <w:tcPr>
                  <w:tcW w:w="1260" w:type="dxa"/>
                </w:tcPr>
                <w:p w:rsidR="00EC1F2A" w:rsidRPr="0080519A" w:rsidRDefault="00EC1F2A" w:rsidP="00824638">
                  <w:pPr>
                    <w:pStyle w:val="NoSpacing"/>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hAnsi="Garamond"/>
                    </w:rPr>
                  </w:pPr>
                  <w:r>
                    <w:rPr>
                      <w:rFonts w:ascii="Garamond" w:hAnsi="Garamond"/>
                    </w:rPr>
                    <w:t>30.3%</w:t>
                  </w:r>
                </w:p>
              </w:tc>
            </w:tr>
          </w:tbl>
          <w:p w:rsidR="00EC1F2A" w:rsidRPr="0080519A" w:rsidRDefault="00EC1F2A" w:rsidP="00EC1F2A">
            <w:pPr>
              <w:spacing w:after="0" w:line="240" w:lineRule="auto"/>
              <w:rPr>
                <w:rFonts w:ascii="Garamond" w:eastAsia="MS ??" w:hAnsi="Garamond" w:cs="Times New Roman"/>
                <w:sz w:val="20"/>
                <w:szCs w:val="20"/>
              </w:rPr>
            </w:pPr>
            <w:r w:rsidRPr="0080519A">
              <w:rPr>
                <w:rFonts w:ascii="Garamond" w:eastAsia="MS ??" w:hAnsi="Garamond" w:cs="Times New Roman"/>
                <w:sz w:val="20"/>
                <w:szCs w:val="20"/>
              </w:rPr>
              <w:t>Da</w:t>
            </w:r>
            <w:r>
              <w:rPr>
                <w:rFonts w:ascii="Garamond" w:eastAsia="MS ??" w:hAnsi="Garamond" w:cs="Times New Roman"/>
                <w:sz w:val="20"/>
                <w:szCs w:val="20"/>
              </w:rPr>
              <w:t xml:space="preserve">ta is provided by </w:t>
            </w:r>
            <w:r w:rsidRPr="0080519A">
              <w:rPr>
                <w:rFonts w:ascii="Garamond" w:eastAsia="MS ??" w:hAnsi="Garamond" w:cs="Times New Roman"/>
                <w:sz w:val="20"/>
                <w:szCs w:val="20"/>
              </w:rPr>
              <w:t>IRPO</w:t>
            </w:r>
          </w:p>
          <w:p w:rsidR="00EC1F2A" w:rsidRPr="00205A7B" w:rsidRDefault="00EC1F2A" w:rsidP="00EC1F2A">
            <w:pPr>
              <w:spacing w:after="0" w:line="240" w:lineRule="auto"/>
              <w:rPr>
                <w:rFonts w:ascii="Garamond" w:eastAsia="MS ??" w:hAnsi="Garamond" w:cs="Times New Roman"/>
                <w:sz w:val="24"/>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C119EE" w:rsidRDefault="00EC1F2A" w:rsidP="00EC1F2A">
            <w:pPr>
              <w:spacing w:after="0" w:line="240" w:lineRule="auto"/>
              <w:rPr>
                <w:rFonts w:ascii="Garamond" w:eastAsia="MS ??" w:hAnsi="Garamond" w:cs="Times New Roman"/>
                <w:b/>
                <w:sz w:val="20"/>
                <w:szCs w:val="20"/>
              </w:rPr>
            </w:pPr>
            <w:r w:rsidRPr="00C119EE">
              <w:rPr>
                <w:rFonts w:ascii="Garamond" w:eastAsia="MS ??" w:hAnsi="Garamond" w:cs="Times New Roman"/>
                <w:b/>
                <w:sz w:val="20"/>
                <w:szCs w:val="20"/>
              </w:rPr>
              <w:t>Graduation rates – based on a yearly numbers</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Default="00EC1F2A" w:rsidP="00EC1F2A">
            <w:pPr>
              <w:spacing w:after="0" w:line="240" w:lineRule="auto"/>
              <w:rPr>
                <w:rFonts w:ascii="Garamond" w:eastAsia="MS ??" w:hAnsi="Garamond" w:cs="Times New Roman"/>
              </w:rPr>
            </w:pPr>
          </w:p>
          <w:p w:rsidR="00EC1F2A" w:rsidRPr="00C119EE" w:rsidRDefault="00EC1F2A" w:rsidP="00EC1F2A">
            <w:pPr>
              <w:spacing w:after="0" w:line="240" w:lineRule="auto"/>
              <w:rPr>
                <w:rFonts w:ascii="Garamond" w:eastAsia="MS ??" w:hAnsi="Garamond" w:cs="Times New Roman"/>
                <w:b/>
              </w:rPr>
            </w:pPr>
            <w:r w:rsidRPr="00C119EE">
              <w:rPr>
                <w:rFonts w:ascii="Garamond" w:eastAsia="MS ??" w:hAnsi="Garamond" w:cs="Times New Roman"/>
                <w:b/>
              </w:rPr>
              <w:t>Graduates by Major</w:t>
            </w:r>
          </w:p>
          <w:tbl>
            <w:tblPr>
              <w:tblStyle w:val="LightGrid"/>
              <w:tblW w:w="0" w:type="auto"/>
              <w:tblLayout w:type="fixed"/>
              <w:tblLook w:val="04A0" w:firstRow="1" w:lastRow="0" w:firstColumn="1" w:lastColumn="0" w:noHBand="0" w:noVBand="1"/>
            </w:tblPr>
            <w:tblGrid>
              <w:gridCol w:w="1772"/>
              <w:gridCol w:w="1772"/>
              <w:gridCol w:w="1773"/>
              <w:gridCol w:w="1773"/>
            </w:tblGrid>
            <w:tr w:rsidR="00EC1F2A" w:rsidTr="00D12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rsidR="00EC1F2A" w:rsidRDefault="00EC1F2A"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cs="Times New Roman"/>
                      <w:sz w:val="20"/>
                      <w:szCs w:val="20"/>
                    </w:rPr>
                    <w:t>AY2014/15</w:t>
                  </w:r>
                </w:p>
              </w:tc>
              <w:tc>
                <w:tcPr>
                  <w:tcW w:w="1772"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AY2015/16</w:t>
                  </w:r>
                </w:p>
              </w:tc>
              <w:tc>
                <w:tcPr>
                  <w:tcW w:w="1773"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AY2016/17</w:t>
                  </w:r>
                </w:p>
              </w:tc>
              <w:tc>
                <w:tcPr>
                  <w:tcW w:w="1773" w:type="dxa"/>
                </w:tcPr>
                <w:p w:rsidR="00EC1F2A" w:rsidRDefault="00EC1F2A"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Ay2017/18</w:t>
                  </w:r>
                </w:p>
              </w:tc>
            </w:tr>
            <w:tr w:rsidR="00EC1F2A" w:rsidTr="00D12D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rsidR="00EC1F2A" w:rsidRPr="00C119EE" w:rsidRDefault="00EC1F2A" w:rsidP="00824638">
                  <w:pPr>
                    <w:framePr w:hSpace="180" w:wrap="around" w:vAnchor="text" w:hAnchor="margin" w:xAlign="center" w:y="181"/>
                    <w:jc w:val="center"/>
                    <w:rPr>
                      <w:rFonts w:ascii="Garamond" w:eastAsia="MS ??" w:hAnsi="Garamond" w:cs="Times New Roman"/>
                      <w:b w:val="0"/>
                      <w:sz w:val="20"/>
                      <w:szCs w:val="20"/>
                    </w:rPr>
                  </w:pPr>
                  <w:r>
                    <w:rPr>
                      <w:rFonts w:ascii="Garamond" w:eastAsia="MS ??" w:hAnsi="Garamond" w:cs="Times New Roman"/>
                      <w:b w:val="0"/>
                      <w:sz w:val="20"/>
                      <w:szCs w:val="20"/>
                    </w:rPr>
                    <w:t>6</w:t>
                  </w:r>
                </w:p>
              </w:tc>
              <w:tc>
                <w:tcPr>
                  <w:tcW w:w="1772" w:type="dxa"/>
                </w:tcPr>
                <w:p w:rsidR="00EC1F2A" w:rsidRPr="00C119EE"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12</w:t>
                  </w:r>
                </w:p>
              </w:tc>
              <w:tc>
                <w:tcPr>
                  <w:tcW w:w="1773" w:type="dxa"/>
                </w:tcPr>
                <w:p w:rsidR="00EC1F2A" w:rsidRPr="00C119EE"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6</w:t>
                  </w:r>
                </w:p>
              </w:tc>
              <w:tc>
                <w:tcPr>
                  <w:tcW w:w="1773" w:type="dxa"/>
                </w:tcPr>
                <w:p w:rsidR="00EC1F2A" w:rsidRPr="00C119EE" w:rsidRDefault="00EC1F2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9</w:t>
                  </w:r>
                </w:p>
              </w:tc>
            </w:tr>
          </w:tbl>
          <w:p w:rsidR="00EC1F2A" w:rsidRDefault="00EC1F2A" w:rsidP="00EC1F2A">
            <w:pPr>
              <w:spacing w:after="0" w:line="240" w:lineRule="auto"/>
              <w:rPr>
                <w:rFonts w:ascii="Garamond" w:eastAsia="MS ??" w:hAnsi="Garamond" w:cs="Times New Roman"/>
                <w:sz w:val="20"/>
                <w:szCs w:val="20"/>
              </w:rPr>
            </w:pPr>
            <w:r>
              <w:rPr>
                <w:rFonts w:ascii="Garamond" w:eastAsia="MS ??" w:hAnsi="Garamond" w:cs="Times New Roman"/>
                <w:sz w:val="20"/>
                <w:szCs w:val="20"/>
              </w:rPr>
              <w:t>Data is provided by IRPO</w:t>
            </w:r>
          </w:p>
          <w:p w:rsidR="00EC1F2A" w:rsidRPr="00C119EE" w:rsidRDefault="00EC1F2A" w:rsidP="00EC1F2A">
            <w:pPr>
              <w:spacing w:after="0" w:line="240" w:lineRule="auto"/>
              <w:rPr>
                <w:rFonts w:ascii="Garamond" w:eastAsia="MS ??" w:hAnsi="Garamond" w:cs="Times New Roman"/>
                <w:sz w:val="20"/>
                <w:szCs w:val="20"/>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552450" w:rsidRDefault="00EC1F2A" w:rsidP="00EC1F2A">
            <w:pPr>
              <w:spacing w:after="0" w:line="240" w:lineRule="auto"/>
              <w:rPr>
                <w:rFonts w:ascii="Garamond" w:eastAsia="MS ??" w:hAnsi="Garamond" w:cs="Times New Roman"/>
                <w:b/>
                <w:sz w:val="20"/>
                <w:szCs w:val="20"/>
                <w:highlight w:val="yellow"/>
              </w:rPr>
            </w:pPr>
            <w:r w:rsidRPr="00CC15AE">
              <w:rPr>
                <w:rFonts w:ascii="Garamond" w:eastAsia="MS ??" w:hAnsi="Garamond" w:cs="Times New Roman"/>
                <w:b/>
                <w:sz w:val="20"/>
                <w:szCs w:val="20"/>
              </w:rPr>
              <w:t>Student seat cost</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D11F2D" w:rsidRPr="00F804E3" w:rsidRDefault="00D11F2D" w:rsidP="00EC1F2A">
            <w:pPr>
              <w:spacing w:after="0" w:line="240" w:lineRule="auto"/>
              <w:rPr>
                <w:rFonts w:ascii="Garamond" w:eastAsia="MS ??" w:hAnsi="Garamond" w:cs="Times New Roman"/>
                <w:b/>
              </w:rPr>
            </w:pPr>
            <w:r w:rsidRPr="00F804E3">
              <w:rPr>
                <w:rFonts w:ascii="Garamond" w:eastAsia="MS ??" w:hAnsi="Garamond" w:cs="Times New Roman"/>
                <w:b/>
              </w:rPr>
              <w:t>Tuition</w:t>
            </w:r>
            <w:r w:rsidR="00F804E3">
              <w:rPr>
                <w:rFonts w:ascii="Garamond" w:eastAsia="MS ??" w:hAnsi="Garamond" w:cs="Times New Roman"/>
                <w:b/>
              </w:rPr>
              <w:t xml:space="preserve"> ($135 per credit)</w:t>
            </w:r>
            <w:r w:rsidR="00014764">
              <w:rPr>
                <w:rFonts w:ascii="Garamond" w:eastAsia="MS ??" w:hAnsi="Garamond" w:cs="Times New Roman"/>
                <w:b/>
              </w:rPr>
              <w:t xml:space="preserve"> and Fees</w:t>
            </w:r>
          </w:p>
          <w:tbl>
            <w:tblPr>
              <w:tblStyle w:val="LightGrid"/>
              <w:tblW w:w="7221" w:type="dxa"/>
              <w:tblLayout w:type="fixed"/>
              <w:tblLook w:val="04A0" w:firstRow="1" w:lastRow="0" w:firstColumn="1" w:lastColumn="0" w:noHBand="0" w:noVBand="1"/>
            </w:tblPr>
            <w:tblGrid>
              <w:gridCol w:w="1444"/>
              <w:gridCol w:w="1444"/>
              <w:gridCol w:w="1444"/>
              <w:gridCol w:w="1444"/>
              <w:gridCol w:w="1445"/>
            </w:tblGrid>
            <w:tr w:rsidR="00D11F2D" w:rsidTr="00F804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Pr>
                <w:p w:rsidR="00D11F2D" w:rsidRPr="00D11F2D" w:rsidRDefault="00F804E3"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sz w:val="20"/>
                      <w:szCs w:val="20"/>
                    </w:rPr>
                    <w:t>Total Credits</w:t>
                  </w:r>
                </w:p>
              </w:tc>
              <w:tc>
                <w:tcPr>
                  <w:tcW w:w="1444" w:type="dxa"/>
                </w:tcPr>
                <w:p w:rsidR="00D11F2D" w:rsidRPr="00D11F2D" w:rsidRDefault="00D11F2D"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D11F2D">
                    <w:rPr>
                      <w:rFonts w:ascii="Garamond" w:eastAsia="MS ??" w:hAnsi="Garamond"/>
                      <w:sz w:val="20"/>
                      <w:szCs w:val="20"/>
                    </w:rPr>
                    <w:t>Fall</w:t>
                  </w:r>
                </w:p>
              </w:tc>
              <w:tc>
                <w:tcPr>
                  <w:tcW w:w="1444" w:type="dxa"/>
                </w:tcPr>
                <w:p w:rsidR="00D11F2D" w:rsidRPr="00D11F2D" w:rsidRDefault="00D11F2D"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D11F2D">
                    <w:rPr>
                      <w:rFonts w:ascii="Garamond" w:eastAsia="MS ??" w:hAnsi="Garamond"/>
                      <w:sz w:val="20"/>
                      <w:szCs w:val="20"/>
                    </w:rPr>
                    <w:t>Spring</w:t>
                  </w:r>
                </w:p>
              </w:tc>
              <w:tc>
                <w:tcPr>
                  <w:tcW w:w="1444" w:type="dxa"/>
                </w:tcPr>
                <w:p w:rsidR="00D11F2D" w:rsidRPr="00D11F2D" w:rsidRDefault="00D11F2D"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D11F2D">
                    <w:rPr>
                      <w:rFonts w:ascii="Garamond" w:eastAsia="MS ??" w:hAnsi="Garamond"/>
                      <w:sz w:val="20"/>
                      <w:szCs w:val="20"/>
                    </w:rPr>
                    <w:t>Summer</w:t>
                  </w:r>
                </w:p>
              </w:tc>
              <w:tc>
                <w:tcPr>
                  <w:tcW w:w="1445" w:type="dxa"/>
                </w:tcPr>
                <w:p w:rsidR="00D11F2D" w:rsidRPr="00D11F2D" w:rsidRDefault="00D11F2D"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D11F2D">
                    <w:rPr>
                      <w:rFonts w:ascii="Garamond" w:eastAsia="MS ??" w:hAnsi="Garamond"/>
                      <w:sz w:val="20"/>
                      <w:szCs w:val="20"/>
                    </w:rPr>
                    <w:t>Total Cost</w:t>
                  </w:r>
                </w:p>
              </w:tc>
            </w:tr>
            <w:tr w:rsidR="00D36B65" w:rsidTr="00F804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vMerge w:val="restart"/>
                </w:tcPr>
                <w:p w:rsidR="00D36B65" w:rsidRDefault="00D36B65" w:rsidP="00824638">
                  <w:pPr>
                    <w:framePr w:hSpace="180" w:wrap="around" w:vAnchor="text" w:hAnchor="margin" w:xAlign="center" w:y="181"/>
                    <w:jc w:val="center"/>
                    <w:rPr>
                      <w:rFonts w:ascii="Garamond" w:eastAsia="MS ??" w:hAnsi="Garamond"/>
                      <w:sz w:val="20"/>
                      <w:szCs w:val="20"/>
                    </w:rPr>
                  </w:pPr>
                </w:p>
                <w:p w:rsidR="00D36B65" w:rsidRPr="00D11F2D" w:rsidRDefault="00D36B65" w:rsidP="00824638">
                  <w:pPr>
                    <w:framePr w:hSpace="180" w:wrap="around" w:vAnchor="text" w:hAnchor="margin" w:xAlign="center" w:y="181"/>
                    <w:jc w:val="center"/>
                    <w:rPr>
                      <w:rFonts w:ascii="Garamond" w:eastAsia="MS ??" w:hAnsi="Garamond" w:cs="Times New Roman"/>
                      <w:sz w:val="20"/>
                      <w:szCs w:val="20"/>
                    </w:rPr>
                  </w:pPr>
                  <w:r>
                    <w:rPr>
                      <w:rFonts w:ascii="Garamond" w:eastAsia="MS ??" w:hAnsi="Garamond"/>
                      <w:sz w:val="20"/>
                      <w:szCs w:val="20"/>
                    </w:rPr>
                    <w:t>37 credits</w:t>
                  </w:r>
                </w:p>
              </w:tc>
              <w:tc>
                <w:tcPr>
                  <w:tcW w:w="1444" w:type="dxa"/>
                </w:tcPr>
                <w:p w:rsidR="00D36B65" w:rsidRPr="00014764"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b/>
                      <w:sz w:val="20"/>
                      <w:szCs w:val="20"/>
                    </w:rPr>
                  </w:pPr>
                  <w:r w:rsidRPr="00014764">
                    <w:rPr>
                      <w:rFonts w:ascii="Garamond" w:eastAsia="MS ??" w:hAnsi="Garamond"/>
                      <w:b/>
                      <w:sz w:val="20"/>
                      <w:szCs w:val="20"/>
                    </w:rPr>
                    <w:t>17 credits</w:t>
                  </w:r>
                </w:p>
              </w:tc>
              <w:tc>
                <w:tcPr>
                  <w:tcW w:w="1444" w:type="dxa"/>
                </w:tcPr>
                <w:p w:rsidR="00D36B65" w:rsidRPr="00014764"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b/>
                      <w:sz w:val="20"/>
                      <w:szCs w:val="20"/>
                    </w:rPr>
                  </w:pPr>
                  <w:r w:rsidRPr="00014764">
                    <w:rPr>
                      <w:rFonts w:ascii="Garamond" w:eastAsia="MS ??" w:hAnsi="Garamond"/>
                      <w:b/>
                      <w:sz w:val="20"/>
                      <w:szCs w:val="20"/>
                    </w:rPr>
                    <w:t xml:space="preserve"> 17 credits</w:t>
                  </w:r>
                </w:p>
              </w:tc>
              <w:tc>
                <w:tcPr>
                  <w:tcW w:w="1444" w:type="dxa"/>
                </w:tcPr>
                <w:p w:rsidR="00D36B65" w:rsidRPr="00014764"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b/>
                      <w:sz w:val="20"/>
                      <w:szCs w:val="20"/>
                    </w:rPr>
                  </w:pPr>
                  <w:r w:rsidRPr="00014764">
                    <w:rPr>
                      <w:rFonts w:ascii="Garamond" w:eastAsia="MS ??" w:hAnsi="Garamond"/>
                      <w:b/>
                      <w:sz w:val="20"/>
                      <w:szCs w:val="20"/>
                    </w:rPr>
                    <w:t>3 credits</w:t>
                  </w:r>
                </w:p>
              </w:tc>
              <w:tc>
                <w:tcPr>
                  <w:tcW w:w="1445" w:type="dxa"/>
                  <w:vMerge w:val="restart"/>
                </w:tcPr>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D36B65" w:rsidRPr="00D11F2D"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$4,995</w:t>
                  </w:r>
                </w:p>
              </w:tc>
            </w:tr>
            <w:tr w:rsidR="00D36B65" w:rsidTr="00D36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vMerge/>
                  <w:shd w:val="clear" w:color="auto" w:fill="C0C0C0" w:themeFill="text1" w:themeFillTint="3F"/>
                </w:tcPr>
                <w:p w:rsidR="00D36B65" w:rsidRPr="00D11F2D" w:rsidRDefault="00D36B65" w:rsidP="00824638">
                  <w:pPr>
                    <w:framePr w:hSpace="180" w:wrap="around" w:vAnchor="text" w:hAnchor="margin" w:xAlign="center" w:y="181"/>
                    <w:jc w:val="center"/>
                    <w:rPr>
                      <w:rFonts w:ascii="Garamond" w:eastAsia="MS ??" w:hAnsi="Garamond"/>
                      <w:sz w:val="20"/>
                      <w:szCs w:val="20"/>
                    </w:rPr>
                  </w:pPr>
                </w:p>
              </w:tc>
              <w:tc>
                <w:tcPr>
                  <w:tcW w:w="1444" w:type="dxa"/>
                </w:tcPr>
                <w:p w:rsidR="00D36B65" w:rsidRPr="00D11F2D" w:rsidRDefault="00D36B65"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sz w:val="20"/>
                      <w:szCs w:val="20"/>
                    </w:rPr>
                  </w:pPr>
                  <w:r>
                    <w:rPr>
                      <w:rFonts w:ascii="Garamond" w:eastAsia="MS ??" w:hAnsi="Garamond"/>
                      <w:sz w:val="20"/>
                      <w:szCs w:val="20"/>
                    </w:rPr>
                    <w:t>$2,295</w:t>
                  </w:r>
                </w:p>
              </w:tc>
              <w:tc>
                <w:tcPr>
                  <w:tcW w:w="1444" w:type="dxa"/>
                </w:tcPr>
                <w:p w:rsidR="00D36B65" w:rsidRPr="00D11F2D" w:rsidRDefault="00D36B65"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sz w:val="20"/>
                      <w:szCs w:val="20"/>
                    </w:rPr>
                  </w:pPr>
                  <w:r>
                    <w:rPr>
                      <w:rFonts w:ascii="Garamond" w:eastAsia="MS ??" w:hAnsi="Garamond"/>
                      <w:sz w:val="20"/>
                      <w:szCs w:val="20"/>
                    </w:rPr>
                    <w:t>$2,295</w:t>
                  </w:r>
                </w:p>
              </w:tc>
              <w:tc>
                <w:tcPr>
                  <w:tcW w:w="1444" w:type="dxa"/>
                </w:tcPr>
                <w:p w:rsidR="00D36B65" w:rsidRPr="00D11F2D" w:rsidRDefault="00D36B65"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sz w:val="20"/>
                      <w:szCs w:val="20"/>
                    </w:rPr>
                  </w:pPr>
                  <w:r>
                    <w:rPr>
                      <w:rFonts w:ascii="Garamond" w:eastAsia="MS ??" w:hAnsi="Garamond"/>
                      <w:sz w:val="20"/>
                      <w:szCs w:val="20"/>
                    </w:rPr>
                    <w:t>$405</w:t>
                  </w:r>
                </w:p>
              </w:tc>
              <w:tc>
                <w:tcPr>
                  <w:tcW w:w="1445" w:type="dxa"/>
                  <w:vMerge/>
                  <w:shd w:val="clear" w:color="auto" w:fill="C0C0C0" w:themeFill="text1" w:themeFillTint="3F"/>
                </w:tcPr>
                <w:p w:rsidR="00D36B65" w:rsidRPr="00D11F2D" w:rsidRDefault="00D36B65"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p>
              </w:tc>
            </w:tr>
            <w:tr w:rsidR="00D36B65" w:rsidTr="00D36B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Pr>
                <w:p w:rsidR="00D36B65" w:rsidRPr="00D11F2D" w:rsidRDefault="00D36B65" w:rsidP="00824638">
                  <w:pPr>
                    <w:framePr w:hSpace="180" w:wrap="around" w:vAnchor="text" w:hAnchor="margin" w:xAlign="center" w:y="181"/>
                    <w:jc w:val="center"/>
                    <w:rPr>
                      <w:rFonts w:ascii="Garamond" w:eastAsia="MS ??" w:hAnsi="Garamond"/>
                      <w:sz w:val="20"/>
                      <w:szCs w:val="20"/>
                    </w:rPr>
                  </w:pPr>
                  <w:r>
                    <w:rPr>
                      <w:rFonts w:ascii="Garamond" w:eastAsia="MS ??" w:hAnsi="Garamond"/>
                      <w:sz w:val="20"/>
                      <w:szCs w:val="20"/>
                    </w:rPr>
                    <w:t xml:space="preserve">Fees: </w:t>
                  </w:r>
                  <w:r w:rsidRPr="00D36B65">
                    <w:rPr>
                      <w:rFonts w:ascii="Garamond" w:eastAsia="MS ??" w:hAnsi="Garamond"/>
                      <w:b w:val="0"/>
                      <w:sz w:val="20"/>
                      <w:szCs w:val="20"/>
                    </w:rPr>
                    <w:lastRenderedPageBreak/>
                    <w:t>Registration, Health, Activity, Technology, Facility Use (full-time)</w:t>
                  </w:r>
                  <w:r w:rsidR="00014764">
                    <w:rPr>
                      <w:rFonts w:ascii="Garamond" w:eastAsia="MS ??" w:hAnsi="Garamond"/>
                      <w:b w:val="0"/>
                      <w:sz w:val="20"/>
                      <w:szCs w:val="20"/>
                    </w:rPr>
                    <w:t>, Vocational Fee</w:t>
                  </w:r>
                </w:p>
              </w:tc>
              <w:tc>
                <w:tcPr>
                  <w:tcW w:w="1444" w:type="dxa"/>
                </w:tcPr>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r>
                    <w:rPr>
                      <w:rFonts w:ascii="Garamond" w:eastAsia="MS ??" w:hAnsi="Garamond"/>
                      <w:sz w:val="20"/>
                      <w:szCs w:val="20"/>
                    </w:rPr>
                    <w:t>$275</w:t>
                  </w:r>
                </w:p>
              </w:tc>
              <w:tc>
                <w:tcPr>
                  <w:tcW w:w="1444" w:type="dxa"/>
                </w:tcPr>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r>
                    <w:rPr>
                      <w:rFonts w:ascii="Garamond" w:eastAsia="MS ??" w:hAnsi="Garamond"/>
                      <w:sz w:val="20"/>
                      <w:szCs w:val="20"/>
                    </w:rPr>
                    <w:t>$275</w:t>
                  </w:r>
                </w:p>
              </w:tc>
              <w:tc>
                <w:tcPr>
                  <w:tcW w:w="1444" w:type="dxa"/>
                </w:tcPr>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sz w:val="20"/>
                      <w:szCs w:val="20"/>
                    </w:rPr>
                  </w:pPr>
                  <w:r>
                    <w:rPr>
                      <w:rFonts w:ascii="Garamond" w:eastAsia="MS ??" w:hAnsi="Garamond"/>
                      <w:sz w:val="20"/>
                      <w:szCs w:val="20"/>
                    </w:rPr>
                    <w:t>$100</w:t>
                  </w:r>
                </w:p>
              </w:tc>
              <w:tc>
                <w:tcPr>
                  <w:tcW w:w="1445" w:type="dxa"/>
                </w:tcPr>
                <w:p w:rsidR="00D36B65" w:rsidRDefault="00D36B6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014764"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p>
                <w:p w:rsidR="00014764" w:rsidRPr="00D11F2D" w:rsidRDefault="00014764"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$650</w:t>
                  </w:r>
                </w:p>
              </w:tc>
            </w:tr>
            <w:tr w:rsidR="00D36B65" w:rsidTr="00D36B6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shd w:val="clear" w:color="auto" w:fill="C0C0C0" w:themeFill="text1" w:themeFillTint="3F"/>
                </w:tcPr>
                <w:p w:rsidR="00D36B65" w:rsidRPr="00292079" w:rsidRDefault="00292079" w:rsidP="00824638">
                  <w:pPr>
                    <w:framePr w:hSpace="180" w:wrap="around" w:vAnchor="text" w:hAnchor="margin" w:xAlign="center" w:y="181"/>
                    <w:jc w:val="right"/>
                    <w:rPr>
                      <w:rFonts w:ascii="Garamond" w:eastAsia="MS ??" w:hAnsi="Garamond"/>
                      <w:sz w:val="20"/>
                      <w:szCs w:val="20"/>
                    </w:rPr>
                  </w:pPr>
                  <w:r w:rsidRPr="00292079">
                    <w:rPr>
                      <w:rFonts w:ascii="Garamond" w:eastAsia="MS ??" w:hAnsi="Garamond"/>
                      <w:sz w:val="20"/>
                      <w:szCs w:val="20"/>
                    </w:rPr>
                    <w:lastRenderedPageBreak/>
                    <w:t>Tuition &amp; Fees</w:t>
                  </w:r>
                </w:p>
              </w:tc>
              <w:tc>
                <w:tcPr>
                  <w:tcW w:w="1444" w:type="dxa"/>
                </w:tcPr>
                <w:p w:rsidR="00D36B65" w:rsidRDefault="00292079"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sz w:val="20"/>
                      <w:szCs w:val="20"/>
                    </w:rPr>
                  </w:pPr>
                  <w:r>
                    <w:rPr>
                      <w:rFonts w:ascii="Garamond" w:eastAsia="MS ??" w:hAnsi="Garamond"/>
                      <w:sz w:val="20"/>
                      <w:szCs w:val="20"/>
                    </w:rPr>
                    <w:t>$2,570</w:t>
                  </w:r>
                </w:p>
              </w:tc>
              <w:tc>
                <w:tcPr>
                  <w:tcW w:w="1444" w:type="dxa"/>
                </w:tcPr>
                <w:p w:rsidR="00D36B65" w:rsidRDefault="00292079"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sz w:val="20"/>
                      <w:szCs w:val="20"/>
                    </w:rPr>
                  </w:pPr>
                  <w:r>
                    <w:rPr>
                      <w:rFonts w:ascii="Garamond" w:eastAsia="MS ??" w:hAnsi="Garamond"/>
                      <w:sz w:val="20"/>
                      <w:szCs w:val="20"/>
                    </w:rPr>
                    <w:t>$2,570</w:t>
                  </w:r>
                </w:p>
              </w:tc>
              <w:tc>
                <w:tcPr>
                  <w:tcW w:w="1444" w:type="dxa"/>
                </w:tcPr>
                <w:p w:rsidR="00D36B65" w:rsidRDefault="00292079"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sz w:val="20"/>
                      <w:szCs w:val="20"/>
                    </w:rPr>
                  </w:pPr>
                  <w:r>
                    <w:rPr>
                      <w:rFonts w:ascii="Garamond" w:eastAsia="MS ??" w:hAnsi="Garamond"/>
                      <w:sz w:val="20"/>
                      <w:szCs w:val="20"/>
                    </w:rPr>
                    <w:t>$505</w:t>
                  </w:r>
                </w:p>
              </w:tc>
              <w:tc>
                <w:tcPr>
                  <w:tcW w:w="1445" w:type="dxa"/>
                  <w:shd w:val="clear" w:color="auto" w:fill="C0C0C0" w:themeFill="text1" w:themeFillTint="3F"/>
                </w:tcPr>
                <w:p w:rsidR="00D36B65" w:rsidRPr="00CC15AE" w:rsidRDefault="00014764"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b/>
                      <w:sz w:val="20"/>
                      <w:szCs w:val="20"/>
                    </w:rPr>
                  </w:pPr>
                  <w:r w:rsidRPr="00CC15AE">
                    <w:rPr>
                      <w:rFonts w:ascii="Garamond" w:eastAsia="MS ??" w:hAnsi="Garamond" w:cs="Times New Roman"/>
                      <w:b/>
                      <w:sz w:val="20"/>
                      <w:szCs w:val="20"/>
                    </w:rPr>
                    <w:t>$5,645</w:t>
                  </w:r>
                </w:p>
              </w:tc>
            </w:tr>
            <w:tr w:rsidR="00001A85" w:rsidTr="004961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gridSpan w:val="4"/>
                </w:tcPr>
                <w:p w:rsidR="00001A85" w:rsidRDefault="00CC15AE" w:rsidP="00824638">
                  <w:pPr>
                    <w:framePr w:hSpace="180" w:wrap="around" w:vAnchor="text" w:hAnchor="margin" w:xAlign="center" w:y="181"/>
                    <w:jc w:val="right"/>
                    <w:rPr>
                      <w:rFonts w:ascii="Garamond" w:eastAsia="MS ??" w:hAnsi="Garamond"/>
                      <w:sz w:val="20"/>
                      <w:szCs w:val="20"/>
                    </w:rPr>
                  </w:pPr>
                  <w:r>
                    <w:rPr>
                      <w:rFonts w:ascii="Garamond" w:eastAsia="MS ??" w:hAnsi="Garamond"/>
                      <w:sz w:val="20"/>
                      <w:szCs w:val="20"/>
                    </w:rPr>
                    <w:t xml:space="preserve">Costs of </w:t>
                  </w:r>
                  <w:r w:rsidR="00001A85">
                    <w:rPr>
                      <w:rFonts w:ascii="Garamond" w:eastAsia="MS ??" w:hAnsi="Garamond"/>
                      <w:sz w:val="20"/>
                      <w:szCs w:val="20"/>
                    </w:rPr>
                    <w:t>prerequisites</w:t>
                  </w:r>
                  <w:r>
                    <w:rPr>
                      <w:rFonts w:ascii="Garamond" w:eastAsia="MS ??" w:hAnsi="Garamond"/>
                      <w:sz w:val="20"/>
                      <w:szCs w:val="20"/>
                    </w:rPr>
                    <w:t xml:space="preserve"> &amp; additional 1 summer semester</w:t>
                  </w:r>
                </w:p>
              </w:tc>
              <w:tc>
                <w:tcPr>
                  <w:tcW w:w="1445" w:type="dxa"/>
                </w:tcPr>
                <w:p w:rsidR="00001A85" w:rsidRPr="00CC15AE" w:rsidRDefault="00CC15AE"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sidRPr="00CC15AE">
                    <w:rPr>
                      <w:rFonts w:ascii="Garamond" w:eastAsia="MS ??" w:hAnsi="Garamond" w:cs="Times New Roman"/>
                      <w:sz w:val="20"/>
                      <w:szCs w:val="20"/>
                    </w:rPr>
                    <w:t>$1,450</w:t>
                  </w:r>
                </w:p>
              </w:tc>
            </w:tr>
            <w:tr w:rsidR="00CC15AE" w:rsidTr="004961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gridSpan w:val="4"/>
                  <w:shd w:val="clear" w:color="auto" w:fill="C0C0C0" w:themeFill="text1" w:themeFillTint="3F"/>
                </w:tcPr>
                <w:p w:rsidR="00CC15AE" w:rsidRDefault="00CC15AE" w:rsidP="00824638">
                  <w:pPr>
                    <w:framePr w:hSpace="180" w:wrap="around" w:vAnchor="text" w:hAnchor="margin" w:xAlign="center" w:y="181"/>
                    <w:jc w:val="right"/>
                    <w:rPr>
                      <w:rFonts w:ascii="Garamond" w:eastAsia="MS ??" w:hAnsi="Garamond"/>
                      <w:sz w:val="20"/>
                      <w:szCs w:val="20"/>
                    </w:rPr>
                  </w:pPr>
                  <w:r>
                    <w:rPr>
                      <w:rFonts w:ascii="Garamond" w:eastAsia="MS ??" w:hAnsi="Garamond"/>
                      <w:sz w:val="20"/>
                      <w:szCs w:val="20"/>
                    </w:rPr>
                    <w:t>Total Cost with prerequisites</w:t>
                  </w:r>
                </w:p>
              </w:tc>
              <w:tc>
                <w:tcPr>
                  <w:tcW w:w="1445" w:type="dxa"/>
                  <w:shd w:val="clear" w:color="auto" w:fill="C0C0C0" w:themeFill="text1" w:themeFillTint="3F"/>
                </w:tcPr>
                <w:p w:rsidR="00CC15AE" w:rsidRDefault="00CC15AE"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b/>
                      <w:sz w:val="20"/>
                      <w:szCs w:val="20"/>
                    </w:rPr>
                  </w:pPr>
                  <w:r>
                    <w:rPr>
                      <w:rFonts w:ascii="Garamond" w:eastAsia="MS ??" w:hAnsi="Garamond" w:cs="Times New Roman"/>
                      <w:b/>
                      <w:sz w:val="20"/>
                      <w:szCs w:val="20"/>
                    </w:rPr>
                    <w:t>$7,095</w:t>
                  </w:r>
                </w:p>
              </w:tc>
            </w:tr>
          </w:tbl>
          <w:p w:rsidR="00D11F2D" w:rsidRDefault="00D11F2D" w:rsidP="00EC1F2A">
            <w:pPr>
              <w:spacing w:after="0" w:line="240" w:lineRule="auto"/>
              <w:rPr>
                <w:rFonts w:ascii="Garamond" w:eastAsia="MS ??" w:hAnsi="Garamond" w:cs="Times New Roman"/>
              </w:rPr>
            </w:pPr>
          </w:p>
          <w:p w:rsidR="00F804E3" w:rsidRPr="00001A85" w:rsidRDefault="00014764" w:rsidP="00EC1F2A">
            <w:pPr>
              <w:spacing w:after="0" w:line="240" w:lineRule="auto"/>
              <w:rPr>
                <w:rFonts w:ascii="Garamond" w:eastAsia="MS ??" w:hAnsi="Garamond" w:cs="Times New Roman"/>
                <w:b/>
              </w:rPr>
            </w:pPr>
            <w:r w:rsidRPr="00001A85">
              <w:rPr>
                <w:rFonts w:ascii="Garamond" w:eastAsia="MS ??" w:hAnsi="Garamond" w:cs="Times New Roman"/>
                <w:b/>
              </w:rPr>
              <w:t>Additional costs due to course required prerequisites</w:t>
            </w:r>
          </w:p>
          <w:tbl>
            <w:tblPr>
              <w:tblStyle w:val="LightGrid"/>
              <w:tblW w:w="0" w:type="auto"/>
              <w:tblLayout w:type="fixed"/>
              <w:tblLook w:val="04A0" w:firstRow="1" w:lastRow="0" w:firstColumn="1" w:lastColumn="0" w:noHBand="0" w:noVBand="1"/>
            </w:tblPr>
            <w:tblGrid>
              <w:gridCol w:w="2407"/>
              <w:gridCol w:w="2407"/>
              <w:gridCol w:w="2407"/>
            </w:tblGrid>
            <w:tr w:rsidR="00014764" w:rsidTr="00014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14764" w:rsidRPr="00001A85" w:rsidRDefault="00014764" w:rsidP="00824638">
                  <w:pPr>
                    <w:framePr w:hSpace="180" w:wrap="around" w:vAnchor="text" w:hAnchor="margin" w:xAlign="center" w:y="181"/>
                    <w:jc w:val="center"/>
                    <w:rPr>
                      <w:rFonts w:ascii="Garamond" w:eastAsia="MS ??" w:hAnsi="Garamond" w:cs="Times New Roman"/>
                      <w:sz w:val="20"/>
                      <w:szCs w:val="20"/>
                    </w:rPr>
                  </w:pPr>
                  <w:r w:rsidRPr="00001A85">
                    <w:rPr>
                      <w:rFonts w:ascii="Garamond" w:eastAsia="MS ??" w:hAnsi="Garamond" w:cs="Times New Roman"/>
                      <w:sz w:val="20"/>
                      <w:szCs w:val="20"/>
                    </w:rPr>
                    <w:t>Prerequisite Courses</w:t>
                  </w:r>
                </w:p>
              </w:tc>
              <w:tc>
                <w:tcPr>
                  <w:tcW w:w="2407" w:type="dxa"/>
                </w:tcPr>
                <w:p w:rsidR="00014764" w:rsidRPr="00001A85" w:rsidRDefault="00014764"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001A85">
                    <w:rPr>
                      <w:rFonts w:ascii="Garamond" w:eastAsia="MS ??" w:hAnsi="Garamond" w:cs="Times New Roman"/>
                      <w:sz w:val="20"/>
                      <w:szCs w:val="20"/>
                    </w:rPr>
                    <w:t>Credits</w:t>
                  </w:r>
                </w:p>
              </w:tc>
              <w:tc>
                <w:tcPr>
                  <w:tcW w:w="2407" w:type="dxa"/>
                </w:tcPr>
                <w:p w:rsidR="00014764" w:rsidRPr="00001A85" w:rsidRDefault="00014764" w:rsidP="00824638">
                  <w:pPr>
                    <w:framePr w:hSpace="180" w:wrap="around" w:vAnchor="text" w:hAnchor="margin" w:xAlign="center" w:y="181"/>
                    <w:jc w:val="center"/>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001A85">
                    <w:rPr>
                      <w:rFonts w:ascii="Garamond" w:eastAsia="MS ??" w:hAnsi="Garamond" w:cs="Times New Roman"/>
                      <w:sz w:val="20"/>
                      <w:szCs w:val="20"/>
                    </w:rPr>
                    <w:t>Cost</w:t>
                  </w:r>
                </w:p>
              </w:tc>
            </w:tr>
            <w:tr w:rsidR="00014764" w:rsidTr="0001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14764" w:rsidRPr="00014764" w:rsidRDefault="00001A85" w:rsidP="00824638">
                  <w:pPr>
                    <w:framePr w:hSpace="180" w:wrap="around" w:vAnchor="text" w:hAnchor="margin" w:xAlign="center" w:y="181"/>
                    <w:rPr>
                      <w:rFonts w:ascii="Garamond" w:eastAsia="MS ??" w:hAnsi="Garamond" w:cs="Times New Roman"/>
                      <w:b w:val="0"/>
                      <w:sz w:val="20"/>
                      <w:szCs w:val="20"/>
                    </w:rPr>
                  </w:pPr>
                  <w:r>
                    <w:rPr>
                      <w:rFonts w:ascii="Garamond" w:eastAsia="MS ??" w:hAnsi="Garamond" w:cs="Times New Roman"/>
                      <w:b w:val="0"/>
                      <w:sz w:val="20"/>
                      <w:szCs w:val="20"/>
                    </w:rPr>
                    <w:t>MS094 Intro to Tech Math</w:t>
                  </w:r>
                </w:p>
              </w:tc>
              <w:tc>
                <w:tcPr>
                  <w:tcW w:w="2407" w:type="dxa"/>
                </w:tcPr>
                <w:p w:rsidR="00014764" w:rsidRPr="00014764" w:rsidRDefault="00001A8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4</w:t>
                  </w:r>
                </w:p>
              </w:tc>
              <w:tc>
                <w:tcPr>
                  <w:tcW w:w="2407" w:type="dxa"/>
                </w:tcPr>
                <w:p w:rsidR="00014764" w:rsidRPr="00014764" w:rsidRDefault="00001A8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$540</w:t>
                  </w:r>
                </w:p>
              </w:tc>
            </w:tr>
            <w:tr w:rsidR="00014764" w:rsidTr="00014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14764" w:rsidRPr="00014764" w:rsidRDefault="00001A85" w:rsidP="00824638">
                  <w:pPr>
                    <w:framePr w:hSpace="180" w:wrap="around" w:vAnchor="text" w:hAnchor="margin" w:xAlign="center" w:y="181"/>
                    <w:rPr>
                      <w:rFonts w:ascii="Garamond" w:eastAsia="MS ??" w:hAnsi="Garamond" w:cs="Times New Roman"/>
                      <w:b w:val="0"/>
                      <w:sz w:val="20"/>
                      <w:szCs w:val="20"/>
                    </w:rPr>
                  </w:pPr>
                  <w:r>
                    <w:rPr>
                      <w:rFonts w:ascii="Garamond" w:eastAsia="MS ??" w:hAnsi="Garamond" w:cs="Times New Roman"/>
                      <w:b w:val="0"/>
                      <w:sz w:val="20"/>
                      <w:szCs w:val="20"/>
                    </w:rPr>
                    <w:t>ESL089 Reading V</w:t>
                  </w:r>
                </w:p>
              </w:tc>
              <w:tc>
                <w:tcPr>
                  <w:tcW w:w="2407" w:type="dxa"/>
                </w:tcPr>
                <w:p w:rsidR="00014764" w:rsidRPr="00014764" w:rsidRDefault="00001A85"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3</w:t>
                  </w:r>
                </w:p>
              </w:tc>
              <w:tc>
                <w:tcPr>
                  <w:tcW w:w="2407" w:type="dxa"/>
                </w:tcPr>
                <w:p w:rsidR="00014764" w:rsidRPr="00014764" w:rsidRDefault="00001A85"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$405</w:t>
                  </w:r>
                </w:p>
              </w:tc>
            </w:tr>
            <w:tr w:rsidR="00001A85" w:rsidTr="0001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01A85" w:rsidRDefault="00001A85" w:rsidP="00824638">
                  <w:pPr>
                    <w:framePr w:hSpace="180" w:wrap="around" w:vAnchor="text" w:hAnchor="margin" w:xAlign="center" w:y="181"/>
                    <w:rPr>
                      <w:rFonts w:ascii="Garamond" w:eastAsia="MS ??" w:hAnsi="Garamond" w:cs="Times New Roman"/>
                      <w:b w:val="0"/>
                      <w:sz w:val="20"/>
                      <w:szCs w:val="20"/>
                    </w:rPr>
                  </w:pPr>
                  <w:r>
                    <w:rPr>
                      <w:rFonts w:ascii="Garamond" w:eastAsia="MS ??" w:hAnsi="Garamond" w:cs="Times New Roman"/>
                      <w:b w:val="0"/>
                      <w:sz w:val="20"/>
                      <w:szCs w:val="20"/>
                    </w:rPr>
                    <w:t>ESL099 Writing V</w:t>
                  </w:r>
                </w:p>
              </w:tc>
              <w:tc>
                <w:tcPr>
                  <w:tcW w:w="2407" w:type="dxa"/>
                </w:tcPr>
                <w:p w:rsidR="00001A85" w:rsidRDefault="00001A8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3</w:t>
                  </w:r>
                </w:p>
              </w:tc>
              <w:tc>
                <w:tcPr>
                  <w:tcW w:w="2407" w:type="dxa"/>
                </w:tcPr>
                <w:p w:rsidR="00001A85" w:rsidRDefault="00001A8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$405</w:t>
                  </w:r>
                </w:p>
              </w:tc>
            </w:tr>
            <w:tr w:rsidR="00001A85" w:rsidTr="0001476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01A85" w:rsidRDefault="00CC15AE" w:rsidP="00824638">
                  <w:pPr>
                    <w:framePr w:hSpace="180" w:wrap="around" w:vAnchor="text" w:hAnchor="margin" w:xAlign="center" w:y="181"/>
                    <w:rPr>
                      <w:rFonts w:ascii="Garamond" w:eastAsia="MS ??" w:hAnsi="Garamond" w:cs="Times New Roman"/>
                      <w:b w:val="0"/>
                      <w:sz w:val="20"/>
                      <w:szCs w:val="20"/>
                    </w:rPr>
                  </w:pPr>
                  <w:r>
                    <w:rPr>
                      <w:rFonts w:ascii="Garamond" w:eastAsia="MS ??" w:hAnsi="Garamond" w:cs="Times New Roman"/>
                      <w:b w:val="0"/>
                      <w:sz w:val="20"/>
                      <w:szCs w:val="20"/>
                    </w:rPr>
                    <w:t>Fee for 1 additional summer semester</w:t>
                  </w:r>
                </w:p>
              </w:tc>
              <w:tc>
                <w:tcPr>
                  <w:tcW w:w="2407" w:type="dxa"/>
                </w:tcPr>
                <w:p w:rsidR="00001A85" w:rsidRDefault="00CC15AE"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$100</w:t>
                  </w:r>
                </w:p>
              </w:tc>
              <w:tc>
                <w:tcPr>
                  <w:tcW w:w="2407" w:type="dxa"/>
                </w:tcPr>
                <w:p w:rsidR="00001A85" w:rsidRDefault="00CC15AE"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$100</w:t>
                  </w:r>
                </w:p>
              </w:tc>
            </w:tr>
            <w:tr w:rsidR="00001A85" w:rsidTr="000147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rsidR="00001A85" w:rsidRPr="00001A85" w:rsidRDefault="00001A85" w:rsidP="00824638">
                  <w:pPr>
                    <w:framePr w:hSpace="180" w:wrap="around" w:vAnchor="text" w:hAnchor="margin" w:xAlign="center" w:y="181"/>
                    <w:jc w:val="right"/>
                    <w:rPr>
                      <w:rFonts w:ascii="Garamond" w:eastAsia="MS ??" w:hAnsi="Garamond" w:cs="Times New Roman"/>
                      <w:sz w:val="20"/>
                      <w:szCs w:val="20"/>
                    </w:rPr>
                  </w:pPr>
                  <w:r w:rsidRPr="00001A85">
                    <w:rPr>
                      <w:rFonts w:ascii="Garamond" w:eastAsia="MS ??" w:hAnsi="Garamond" w:cs="Times New Roman"/>
                      <w:sz w:val="20"/>
                      <w:szCs w:val="20"/>
                    </w:rPr>
                    <w:t>Total Credits &amp; Costs</w:t>
                  </w:r>
                </w:p>
              </w:tc>
              <w:tc>
                <w:tcPr>
                  <w:tcW w:w="2407" w:type="dxa"/>
                </w:tcPr>
                <w:p w:rsidR="00001A85" w:rsidRPr="00001A85" w:rsidRDefault="00001A8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b/>
                      <w:sz w:val="20"/>
                      <w:szCs w:val="20"/>
                    </w:rPr>
                  </w:pPr>
                  <w:r w:rsidRPr="00001A85">
                    <w:rPr>
                      <w:rFonts w:ascii="Garamond" w:eastAsia="MS ??" w:hAnsi="Garamond" w:cs="Times New Roman"/>
                      <w:b/>
                      <w:sz w:val="20"/>
                      <w:szCs w:val="20"/>
                    </w:rPr>
                    <w:t>10</w:t>
                  </w:r>
                </w:p>
              </w:tc>
              <w:tc>
                <w:tcPr>
                  <w:tcW w:w="2407" w:type="dxa"/>
                </w:tcPr>
                <w:p w:rsidR="00001A85" w:rsidRPr="00001A85" w:rsidRDefault="00001A85"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b/>
                      <w:sz w:val="20"/>
                      <w:szCs w:val="20"/>
                    </w:rPr>
                  </w:pPr>
                  <w:r w:rsidRPr="00001A85">
                    <w:rPr>
                      <w:rFonts w:ascii="Garamond" w:eastAsia="MS ??" w:hAnsi="Garamond" w:cs="Times New Roman"/>
                      <w:b/>
                      <w:sz w:val="20"/>
                      <w:szCs w:val="20"/>
                    </w:rPr>
                    <w:t>$1,</w:t>
                  </w:r>
                  <w:r w:rsidR="00CC15AE">
                    <w:rPr>
                      <w:rFonts w:ascii="Garamond" w:eastAsia="MS ??" w:hAnsi="Garamond" w:cs="Times New Roman"/>
                      <w:b/>
                      <w:sz w:val="20"/>
                      <w:szCs w:val="20"/>
                    </w:rPr>
                    <w:t>4</w:t>
                  </w:r>
                  <w:r w:rsidRPr="00001A85">
                    <w:rPr>
                      <w:rFonts w:ascii="Garamond" w:eastAsia="MS ??" w:hAnsi="Garamond" w:cs="Times New Roman"/>
                      <w:b/>
                      <w:sz w:val="20"/>
                      <w:szCs w:val="20"/>
                    </w:rPr>
                    <w:t>50</w:t>
                  </w:r>
                </w:p>
              </w:tc>
            </w:tr>
          </w:tbl>
          <w:p w:rsidR="00014764" w:rsidRDefault="00014764" w:rsidP="00EC1F2A">
            <w:pPr>
              <w:spacing w:after="0" w:line="240" w:lineRule="auto"/>
              <w:rPr>
                <w:rFonts w:ascii="Garamond" w:eastAsia="MS ??" w:hAnsi="Garamond" w:cs="Times New Roman"/>
                <w:sz w:val="20"/>
                <w:szCs w:val="20"/>
              </w:rPr>
            </w:pPr>
          </w:p>
          <w:p w:rsidR="00001A85" w:rsidRPr="00CC15AE" w:rsidRDefault="00001A85" w:rsidP="00EC1F2A">
            <w:pPr>
              <w:spacing w:after="0" w:line="240" w:lineRule="auto"/>
              <w:rPr>
                <w:rFonts w:ascii="Garamond" w:eastAsia="MS ??" w:hAnsi="Garamond" w:cs="Times New Roman"/>
                <w:b/>
                <w:sz w:val="20"/>
                <w:szCs w:val="20"/>
              </w:rPr>
            </w:pPr>
            <w:r w:rsidRPr="00CC15AE">
              <w:rPr>
                <w:rFonts w:ascii="Garamond" w:eastAsia="MS ??" w:hAnsi="Garamond" w:cs="Times New Roman"/>
                <w:b/>
                <w:sz w:val="20"/>
                <w:szCs w:val="20"/>
              </w:rPr>
              <w:t xml:space="preserve">Student Seat Cost ranges from </w:t>
            </w:r>
            <w:r w:rsidRPr="00CC15AE">
              <w:rPr>
                <w:rFonts w:ascii="Garamond" w:eastAsia="MS ??" w:hAnsi="Garamond" w:cs="Times New Roman"/>
                <w:b/>
                <w:sz w:val="24"/>
                <w:szCs w:val="20"/>
                <w:u w:val="single"/>
              </w:rPr>
              <w:t xml:space="preserve">$5,645 to </w:t>
            </w:r>
            <w:r w:rsidR="00CC15AE" w:rsidRPr="00CC15AE">
              <w:rPr>
                <w:rFonts w:ascii="Garamond" w:eastAsia="MS ??" w:hAnsi="Garamond" w:cs="Times New Roman"/>
                <w:b/>
                <w:sz w:val="24"/>
                <w:szCs w:val="20"/>
                <w:u w:val="single"/>
              </w:rPr>
              <w:t>$7,095</w:t>
            </w:r>
          </w:p>
          <w:p w:rsidR="00D11F2D" w:rsidRDefault="00D11F2D" w:rsidP="00EC1F2A">
            <w:pPr>
              <w:spacing w:after="0" w:line="240" w:lineRule="auto"/>
              <w:rPr>
                <w:rFonts w:ascii="Garamond" w:eastAsia="MS ??" w:hAnsi="Garamond" w:cs="Times New Roman"/>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Default="00EC1F2A" w:rsidP="00EC1F2A">
            <w:pPr>
              <w:spacing w:after="0" w:line="240" w:lineRule="auto"/>
              <w:rPr>
                <w:rFonts w:ascii="Garamond" w:eastAsia="MS ??" w:hAnsi="Garamond" w:cs="Times New Roman"/>
                <w:b/>
                <w:sz w:val="20"/>
                <w:szCs w:val="20"/>
              </w:rPr>
            </w:pPr>
            <w:r>
              <w:rPr>
                <w:rFonts w:ascii="Garamond" w:eastAsia="MS ??" w:hAnsi="Garamond" w:cs="Times New Roman"/>
                <w:b/>
                <w:sz w:val="20"/>
                <w:szCs w:val="20"/>
              </w:rPr>
              <w:lastRenderedPageBreak/>
              <w:t>Cost of duplicate or redundant courses/programs/services</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Default="00C8288A" w:rsidP="00EC1F2A">
            <w:pPr>
              <w:spacing w:after="0" w:line="240" w:lineRule="auto"/>
              <w:rPr>
                <w:rFonts w:ascii="Garamond" w:eastAsia="MS ??" w:hAnsi="Garamond" w:cs="Times New Roman"/>
                <w:sz w:val="20"/>
                <w:szCs w:val="20"/>
              </w:rPr>
            </w:pPr>
            <w:r>
              <w:rPr>
                <w:rFonts w:ascii="Garamond" w:eastAsia="MS ??" w:hAnsi="Garamond" w:cs="Times New Roman"/>
                <w:sz w:val="20"/>
                <w:szCs w:val="20"/>
              </w:rPr>
              <w:t xml:space="preserve">VSP121 Safety (1.5 credits) is currently utilized as one of the requirements for COA Construction Electricity.  </w:t>
            </w:r>
            <w:r w:rsidRPr="00C8288A">
              <w:rPr>
                <w:rFonts w:ascii="Garamond" w:eastAsia="MS ??" w:hAnsi="Garamond" w:cs="Times New Roman"/>
                <w:sz w:val="20"/>
                <w:szCs w:val="20"/>
              </w:rPr>
              <w:t xml:space="preserve">VEE110 Discrete Devices I (3 credits) is </w:t>
            </w:r>
            <w:r>
              <w:rPr>
                <w:rFonts w:ascii="Garamond" w:eastAsia="MS ??" w:hAnsi="Garamond" w:cs="Times New Roman"/>
                <w:sz w:val="20"/>
                <w:szCs w:val="20"/>
              </w:rPr>
              <w:t xml:space="preserve">also </w:t>
            </w:r>
            <w:r w:rsidRPr="00C8288A">
              <w:rPr>
                <w:rFonts w:ascii="Garamond" w:eastAsia="MS ??" w:hAnsi="Garamond" w:cs="Times New Roman"/>
                <w:sz w:val="20"/>
                <w:szCs w:val="20"/>
              </w:rPr>
              <w:t xml:space="preserve">currently utilized as one of the requirements for the AAS Building Technology program.  </w:t>
            </w:r>
          </w:p>
          <w:p w:rsidR="00292079" w:rsidRDefault="00292079" w:rsidP="00EC1F2A">
            <w:pPr>
              <w:spacing w:after="0" w:line="240" w:lineRule="auto"/>
              <w:rPr>
                <w:rFonts w:ascii="Garamond" w:eastAsia="MS ??" w:hAnsi="Garamond" w:cs="Times New Roman"/>
                <w:sz w:val="20"/>
                <w:szCs w:val="20"/>
              </w:rPr>
            </w:pPr>
          </w:p>
          <w:p w:rsidR="00292079" w:rsidRDefault="00292079" w:rsidP="00EC1F2A">
            <w:pPr>
              <w:spacing w:after="0" w:line="240" w:lineRule="auto"/>
              <w:rPr>
                <w:rFonts w:ascii="Garamond" w:eastAsia="MS ??" w:hAnsi="Garamond" w:cs="Times New Roman"/>
                <w:sz w:val="20"/>
                <w:szCs w:val="20"/>
              </w:rPr>
            </w:pPr>
            <w:r>
              <w:rPr>
                <w:rFonts w:ascii="Garamond" w:eastAsia="MS ??" w:hAnsi="Garamond" w:cs="Times New Roman"/>
                <w:sz w:val="20"/>
                <w:szCs w:val="20"/>
              </w:rPr>
              <w:t>The EET program is also currently offered at Yap Campus and Kosrae Campus.</w:t>
            </w:r>
          </w:p>
          <w:p w:rsidR="00924976" w:rsidRPr="00C8288A" w:rsidRDefault="00924976" w:rsidP="00EC1F2A">
            <w:pPr>
              <w:spacing w:after="0" w:line="240" w:lineRule="auto"/>
              <w:rPr>
                <w:rFonts w:ascii="Garamond" w:eastAsia="MS ??" w:hAnsi="Garamond" w:cs="Times New Roman"/>
                <w:sz w:val="20"/>
                <w:szCs w:val="20"/>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924976" w:rsidRDefault="00EC1F2A" w:rsidP="00EC1F2A">
            <w:pPr>
              <w:spacing w:after="0" w:line="240" w:lineRule="auto"/>
              <w:rPr>
                <w:rFonts w:ascii="Garamond" w:eastAsia="MS ??" w:hAnsi="Garamond" w:cs="Times New Roman"/>
                <w:b/>
                <w:sz w:val="20"/>
                <w:szCs w:val="20"/>
              </w:rPr>
            </w:pPr>
            <w:r w:rsidRPr="00924976">
              <w:rPr>
                <w:rFonts w:ascii="Garamond" w:eastAsia="MS ??" w:hAnsi="Garamond" w:cs="Times New Roman"/>
                <w:b/>
                <w:sz w:val="20"/>
                <w:szCs w:val="20"/>
              </w:rPr>
              <w:t>Revenue generated by program – tuition (program allocated), grant income</w:t>
            </w:r>
          </w:p>
          <w:p w:rsidR="00924976" w:rsidRDefault="00924976" w:rsidP="00EC1F2A">
            <w:pPr>
              <w:spacing w:after="0" w:line="240" w:lineRule="auto"/>
              <w:rPr>
                <w:rFonts w:ascii="Garamond" w:eastAsia="MS ??" w:hAnsi="Garamond" w:cs="Times New Roman"/>
                <w:b/>
                <w:sz w:val="20"/>
                <w:szCs w:val="20"/>
              </w:rPr>
            </w:pPr>
          </w:p>
          <w:p w:rsidR="00924976" w:rsidRDefault="00924976" w:rsidP="00EC1F2A">
            <w:pPr>
              <w:spacing w:after="0" w:line="240" w:lineRule="auto"/>
              <w:rPr>
                <w:rFonts w:ascii="Garamond" w:eastAsia="MS ??" w:hAnsi="Garamond" w:cs="Times New Roman"/>
                <w:b/>
                <w:sz w:val="20"/>
                <w:szCs w:val="20"/>
              </w:rPr>
            </w:pPr>
          </w:p>
          <w:p w:rsidR="00924976" w:rsidRDefault="00924976" w:rsidP="00EC1F2A">
            <w:pPr>
              <w:spacing w:after="0" w:line="240" w:lineRule="auto"/>
              <w:rPr>
                <w:rFonts w:ascii="Garamond" w:eastAsia="MS ??" w:hAnsi="Garamond" w:cs="Times New Roman"/>
                <w:b/>
                <w:sz w:val="20"/>
                <w:szCs w:val="20"/>
              </w:rPr>
            </w:pPr>
          </w:p>
          <w:p w:rsidR="00924976" w:rsidRDefault="00924976" w:rsidP="00EC1F2A">
            <w:pPr>
              <w:spacing w:after="0" w:line="240" w:lineRule="auto"/>
              <w:rPr>
                <w:rFonts w:ascii="Garamond" w:eastAsia="MS ??" w:hAnsi="Garamond" w:cs="Times New Roman"/>
                <w:b/>
                <w:sz w:val="20"/>
                <w:szCs w:val="20"/>
              </w:rPr>
            </w:pPr>
          </w:p>
          <w:p w:rsidR="00924976" w:rsidRDefault="00924976" w:rsidP="00EC1F2A">
            <w:pPr>
              <w:spacing w:after="0" w:line="240" w:lineRule="auto"/>
              <w:rPr>
                <w:rFonts w:ascii="Garamond" w:eastAsia="MS ??" w:hAnsi="Garamond" w:cs="Times New Roman"/>
                <w:b/>
                <w:sz w:val="20"/>
                <w:szCs w:val="20"/>
              </w:rPr>
            </w:pPr>
          </w:p>
        </w:tc>
        <w:tc>
          <w:tcPr>
            <w:tcW w:w="7452" w:type="dxa"/>
            <w:gridSpan w:val="4"/>
            <w:tcBorders>
              <w:top w:val="single" w:sz="8" w:space="0" w:color="BFBFBF"/>
              <w:left w:val="single" w:sz="8" w:space="0" w:color="BFBFBF"/>
              <w:bottom w:val="single" w:sz="8" w:space="0" w:color="BFBFBF"/>
              <w:right w:val="single" w:sz="8" w:space="0" w:color="BFBFBF"/>
            </w:tcBorders>
            <w:vAlign w:val="center"/>
          </w:tcPr>
          <w:tbl>
            <w:tblPr>
              <w:tblStyle w:val="LightGrid"/>
              <w:tblW w:w="7221" w:type="dxa"/>
              <w:tblLayout w:type="fixed"/>
              <w:tblLook w:val="04A0" w:firstRow="1" w:lastRow="0" w:firstColumn="1" w:lastColumn="0" w:noHBand="0" w:noVBand="1"/>
            </w:tblPr>
            <w:tblGrid>
              <w:gridCol w:w="1444"/>
              <w:gridCol w:w="1444"/>
              <w:gridCol w:w="1444"/>
              <w:gridCol w:w="1444"/>
              <w:gridCol w:w="1445"/>
            </w:tblGrid>
            <w:tr w:rsidR="00A63CAA" w:rsidTr="009249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Pr>
                <w:p w:rsidR="00A63CAA" w:rsidRPr="00A63CAA" w:rsidRDefault="00A63CAA" w:rsidP="00824638">
                  <w:pPr>
                    <w:framePr w:hSpace="180" w:wrap="around" w:vAnchor="text" w:hAnchor="margin" w:xAlign="center" w:y="181"/>
                    <w:rPr>
                      <w:rFonts w:ascii="Garamond" w:eastAsia="MS ??" w:hAnsi="Garamond" w:cs="Times New Roman"/>
                      <w:sz w:val="20"/>
                      <w:szCs w:val="20"/>
                    </w:rPr>
                  </w:pPr>
                  <w:r w:rsidRPr="00A63CAA">
                    <w:rPr>
                      <w:rFonts w:ascii="Garamond" w:eastAsia="MS ??" w:hAnsi="Garamond"/>
                      <w:sz w:val="20"/>
                      <w:szCs w:val="20"/>
                    </w:rPr>
                    <w:t>Term</w:t>
                  </w:r>
                </w:p>
              </w:tc>
              <w:tc>
                <w:tcPr>
                  <w:tcW w:w="1444" w:type="dxa"/>
                </w:tcPr>
                <w:p w:rsidR="00A63CAA" w:rsidRPr="00A63CAA" w:rsidRDefault="00A63CAA" w:rsidP="00824638">
                  <w:pPr>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A63CAA">
                    <w:rPr>
                      <w:rFonts w:ascii="Garamond" w:eastAsia="MS ??" w:hAnsi="Garamond"/>
                      <w:sz w:val="20"/>
                      <w:szCs w:val="20"/>
                    </w:rPr>
                    <w:t>Enrollment</w:t>
                  </w:r>
                </w:p>
              </w:tc>
              <w:tc>
                <w:tcPr>
                  <w:tcW w:w="1444" w:type="dxa"/>
                </w:tcPr>
                <w:p w:rsidR="00A63CAA" w:rsidRPr="00A63CAA" w:rsidRDefault="00A63CAA" w:rsidP="00824638">
                  <w:pPr>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A63CAA">
                    <w:rPr>
                      <w:rFonts w:ascii="Garamond" w:eastAsia="MS ??" w:hAnsi="Garamond"/>
                      <w:sz w:val="20"/>
                      <w:szCs w:val="20"/>
                    </w:rPr>
                    <w:t>Credits</w:t>
                  </w:r>
                </w:p>
              </w:tc>
              <w:tc>
                <w:tcPr>
                  <w:tcW w:w="1444" w:type="dxa"/>
                </w:tcPr>
                <w:p w:rsidR="00A63CAA" w:rsidRPr="00A63CAA" w:rsidRDefault="00A63CAA" w:rsidP="00824638">
                  <w:pPr>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A63CAA">
                    <w:rPr>
                      <w:rFonts w:ascii="Garamond" w:eastAsia="MS ??" w:hAnsi="Garamond"/>
                      <w:sz w:val="20"/>
                      <w:szCs w:val="20"/>
                    </w:rPr>
                    <w:t>Tuition</w:t>
                  </w:r>
                </w:p>
              </w:tc>
              <w:tc>
                <w:tcPr>
                  <w:tcW w:w="1445" w:type="dxa"/>
                </w:tcPr>
                <w:p w:rsidR="00A63CAA" w:rsidRPr="00A63CAA" w:rsidRDefault="00A63CAA" w:rsidP="00824638">
                  <w:pPr>
                    <w:framePr w:hSpace="180" w:wrap="around" w:vAnchor="text" w:hAnchor="margin" w:xAlign="center" w:y="181"/>
                    <w:cnfStyle w:val="100000000000" w:firstRow="1" w:lastRow="0" w:firstColumn="0" w:lastColumn="0" w:oddVBand="0" w:evenVBand="0" w:oddHBand="0" w:evenHBand="0" w:firstRowFirstColumn="0" w:firstRowLastColumn="0" w:lastRowFirstColumn="0" w:lastRowLastColumn="0"/>
                    <w:rPr>
                      <w:rFonts w:ascii="Garamond" w:eastAsia="MS ??" w:hAnsi="Garamond" w:cs="Times New Roman"/>
                      <w:sz w:val="20"/>
                      <w:szCs w:val="20"/>
                    </w:rPr>
                  </w:pPr>
                  <w:r w:rsidRPr="00A63CAA">
                    <w:rPr>
                      <w:rFonts w:ascii="Garamond" w:eastAsia="MS ??" w:hAnsi="Garamond"/>
                      <w:sz w:val="20"/>
                      <w:szCs w:val="20"/>
                    </w:rPr>
                    <w:t>Total</w:t>
                  </w:r>
                </w:p>
              </w:tc>
            </w:tr>
            <w:tr w:rsidR="00A63CAA" w:rsidTr="0092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Pr>
                <w:p w:rsidR="00A63CAA" w:rsidRPr="00A63CAA" w:rsidRDefault="00A63CAA" w:rsidP="00824638">
                  <w:pPr>
                    <w:framePr w:hSpace="180" w:wrap="around" w:vAnchor="text" w:hAnchor="margin" w:xAlign="center" w:y="181"/>
                    <w:rPr>
                      <w:rFonts w:ascii="Garamond" w:eastAsia="MS ??" w:hAnsi="Garamond" w:cs="Times New Roman"/>
                      <w:b w:val="0"/>
                      <w:sz w:val="20"/>
                      <w:szCs w:val="20"/>
                    </w:rPr>
                  </w:pPr>
                  <w:r>
                    <w:rPr>
                      <w:rFonts w:ascii="Garamond" w:eastAsia="MS ??" w:hAnsi="Garamond" w:cs="Times New Roman"/>
                      <w:b w:val="0"/>
                      <w:sz w:val="20"/>
                      <w:szCs w:val="20"/>
                    </w:rPr>
                    <w:t>Fall 2017</w:t>
                  </w:r>
                </w:p>
              </w:tc>
              <w:tc>
                <w:tcPr>
                  <w:tcW w:w="1444"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37</w:t>
                  </w:r>
                </w:p>
              </w:tc>
              <w:tc>
                <w:tcPr>
                  <w:tcW w:w="1444"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460</w:t>
                  </w:r>
                </w:p>
              </w:tc>
              <w:tc>
                <w:tcPr>
                  <w:tcW w:w="1444"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sidRPr="00A63CAA">
                    <w:rPr>
                      <w:rFonts w:ascii="Garamond" w:eastAsia="MS ??" w:hAnsi="Garamond" w:cs="Times New Roman"/>
                      <w:sz w:val="20"/>
                      <w:szCs w:val="20"/>
                    </w:rPr>
                    <w:t>$135</w:t>
                  </w:r>
                </w:p>
              </w:tc>
              <w:tc>
                <w:tcPr>
                  <w:tcW w:w="1445"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$62,100</w:t>
                  </w:r>
                </w:p>
              </w:tc>
            </w:tr>
            <w:tr w:rsidR="00A63CAA" w:rsidTr="009249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Pr>
                <w:p w:rsidR="00A63CAA" w:rsidRPr="00A63CAA" w:rsidRDefault="00A63CAA" w:rsidP="00824638">
                  <w:pPr>
                    <w:framePr w:hSpace="180" w:wrap="around" w:vAnchor="text" w:hAnchor="margin" w:xAlign="center" w:y="181"/>
                    <w:rPr>
                      <w:rFonts w:ascii="Garamond" w:eastAsia="MS ??" w:hAnsi="Garamond" w:cs="Times New Roman"/>
                      <w:b w:val="0"/>
                      <w:sz w:val="20"/>
                      <w:szCs w:val="20"/>
                    </w:rPr>
                  </w:pPr>
                  <w:r>
                    <w:rPr>
                      <w:rFonts w:ascii="Garamond" w:eastAsia="MS ??" w:hAnsi="Garamond" w:cs="Times New Roman"/>
                      <w:b w:val="0"/>
                      <w:sz w:val="20"/>
                      <w:szCs w:val="20"/>
                    </w:rPr>
                    <w:t>Spring 2018</w:t>
                  </w:r>
                </w:p>
              </w:tc>
              <w:tc>
                <w:tcPr>
                  <w:tcW w:w="1444" w:type="dxa"/>
                </w:tcPr>
                <w:p w:rsidR="00A63CAA" w:rsidRPr="00A63CAA" w:rsidRDefault="00A63CA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24</w:t>
                  </w:r>
                </w:p>
              </w:tc>
              <w:tc>
                <w:tcPr>
                  <w:tcW w:w="1444" w:type="dxa"/>
                </w:tcPr>
                <w:p w:rsidR="00A63CAA" w:rsidRPr="00A63CAA" w:rsidRDefault="00A63CA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295</w:t>
                  </w:r>
                </w:p>
              </w:tc>
              <w:tc>
                <w:tcPr>
                  <w:tcW w:w="1444" w:type="dxa"/>
                </w:tcPr>
                <w:p w:rsidR="00A63CAA" w:rsidRPr="00A63CAA" w:rsidRDefault="00A63CA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$135</w:t>
                  </w:r>
                </w:p>
              </w:tc>
              <w:tc>
                <w:tcPr>
                  <w:tcW w:w="1445" w:type="dxa"/>
                </w:tcPr>
                <w:p w:rsidR="00A63CAA" w:rsidRPr="00A63CAA" w:rsidRDefault="00A63CAA"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$39,825</w:t>
                  </w:r>
                </w:p>
              </w:tc>
            </w:tr>
            <w:tr w:rsidR="00A63CAA" w:rsidTr="00924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 w:type="dxa"/>
                </w:tcPr>
                <w:p w:rsidR="00A63CAA" w:rsidRPr="00A63CAA" w:rsidRDefault="00A63CAA" w:rsidP="00824638">
                  <w:pPr>
                    <w:framePr w:hSpace="180" w:wrap="around" w:vAnchor="text" w:hAnchor="margin" w:xAlign="center" w:y="181"/>
                    <w:rPr>
                      <w:rFonts w:ascii="Garamond" w:eastAsia="MS ??" w:hAnsi="Garamond" w:cs="Times New Roman"/>
                      <w:b w:val="0"/>
                      <w:sz w:val="20"/>
                      <w:szCs w:val="20"/>
                    </w:rPr>
                  </w:pPr>
                  <w:r>
                    <w:rPr>
                      <w:rFonts w:ascii="Garamond" w:eastAsia="MS ??" w:hAnsi="Garamond" w:cs="Times New Roman"/>
                      <w:b w:val="0"/>
                      <w:sz w:val="20"/>
                      <w:szCs w:val="20"/>
                    </w:rPr>
                    <w:t>Summer</w:t>
                  </w:r>
                </w:p>
              </w:tc>
              <w:tc>
                <w:tcPr>
                  <w:tcW w:w="1444"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23</w:t>
                  </w:r>
                </w:p>
              </w:tc>
              <w:tc>
                <w:tcPr>
                  <w:tcW w:w="1444"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138</w:t>
                  </w:r>
                </w:p>
              </w:tc>
              <w:tc>
                <w:tcPr>
                  <w:tcW w:w="1444"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$135</w:t>
                  </w:r>
                </w:p>
              </w:tc>
              <w:tc>
                <w:tcPr>
                  <w:tcW w:w="1445" w:type="dxa"/>
                </w:tcPr>
                <w:p w:rsidR="00A63CAA" w:rsidRPr="00A63CAA" w:rsidRDefault="00A63CAA" w:rsidP="00824638">
                  <w:pPr>
                    <w:framePr w:hSpace="180" w:wrap="around" w:vAnchor="text" w:hAnchor="margin" w:xAlign="center" w:y="181"/>
                    <w:jc w:val="center"/>
                    <w:cnfStyle w:val="000000100000" w:firstRow="0" w:lastRow="0" w:firstColumn="0" w:lastColumn="0" w:oddVBand="0" w:evenVBand="0" w:oddHBand="1" w:evenHBand="0" w:firstRowFirstColumn="0" w:firstRowLastColumn="0" w:lastRowFirstColumn="0" w:lastRowLastColumn="0"/>
                    <w:rPr>
                      <w:rFonts w:ascii="Garamond" w:eastAsia="MS ??" w:hAnsi="Garamond" w:cs="Times New Roman"/>
                      <w:sz w:val="20"/>
                      <w:szCs w:val="20"/>
                    </w:rPr>
                  </w:pPr>
                  <w:r>
                    <w:rPr>
                      <w:rFonts w:ascii="Garamond" w:eastAsia="MS ??" w:hAnsi="Garamond" w:cs="Times New Roman"/>
                      <w:sz w:val="20"/>
                      <w:szCs w:val="20"/>
                    </w:rPr>
                    <w:t>$18,630</w:t>
                  </w:r>
                </w:p>
              </w:tc>
            </w:tr>
            <w:tr w:rsidR="00924976" w:rsidTr="009249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6" w:type="dxa"/>
                  <w:gridSpan w:val="4"/>
                </w:tcPr>
                <w:p w:rsidR="00924976" w:rsidRDefault="00924976" w:rsidP="00824638">
                  <w:pPr>
                    <w:framePr w:hSpace="180" w:wrap="around" w:vAnchor="text" w:hAnchor="margin" w:xAlign="center" w:y="181"/>
                    <w:jc w:val="right"/>
                    <w:rPr>
                      <w:rFonts w:ascii="Garamond" w:eastAsia="MS ??" w:hAnsi="Garamond" w:cs="Times New Roman"/>
                      <w:sz w:val="20"/>
                      <w:szCs w:val="20"/>
                    </w:rPr>
                  </w:pPr>
                  <w:r>
                    <w:rPr>
                      <w:rFonts w:ascii="Garamond" w:eastAsia="MS ??" w:hAnsi="Garamond" w:cs="Times New Roman"/>
                      <w:sz w:val="20"/>
                      <w:szCs w:val="20"/>
                    </w:rPr>
                    <w:t>Total Revenue (Tuition)</w:t>
                  </w:r>
                </w:p>
              </w:tc>
              <w:tc>
                <w:tcPr>
                  <w:tcW w:w="1445" w:type="dxa"/>
                </w:tcPr>
                <w:p w:rsidR="00924976" w:rsidRPr="00924976" w:rsidRDefault="00924976" w:rsidP="00824638">
                  <w:pPr>
                    <w:framePr w:hSpace="180" w:wrap="around" w:vAnchor="text" w:hAnchor="margin" w:xAlign="center" w:y="181"/>
                    <w:jc w:val="center"/>
                    <w:cnfStyle w:val="000000010000" w:firstRow="0" w:lastRow="0" w:firstColumn="0" w:lastColumn="0" w:oddVBand="0" w:evenVBand="0" w:oddHBand="0" w:evenHBand="1" w:firstRowFirstColumn="0" w:firstRowLastColumn="0" w:lastRowFirstColumn="0" w:lastRowLastColumn="0"/>
                    <w:rPr>
                      <w:rFonts w:ascii="Garamond" w:eastAsia="MS ??" w:hAnsi="Garamond" w:cs="Times New Roman"/>
                      <w:b/>
                      <w:sz w:val="20"/>
                      <w:szCs w:val="20"/>
                    </w:rPr>
                  </w:pPr>
                  <w:r>
                    <w:rPr>
                      <w:rFonts w:ascii="Garamond" w:eastAsia="MS ??" w:hAnsi="Garamond" w:cs="Times New Roman"/>
                      <w:b/>
                      <w:sz w:val="20"/>
                      <w:szCs w:val="20"/>
                    </w:rPr>
                    <w:t>$120,555</w:t>
                  </w:r>
                </w:p>
              </w:tc>
            </w:tr>
          </w:tbl>
          <w:p w:rsidR="00EC1F2A" w:rsidRDefault="00EC1F2A" w:rsidP="00EC1F2A">
            <w:pPr>
              <w:spacing w:after="0" w:line="240" w:lineRule="auto"/>
              <w:rPr>
                <w:rFonts w:ascii="Garamond" w:eastAsia="MS ??" w:hAnsi="Garamond" w:cs="Times New Roman"/>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Default="00EC1F2A" w:rsidP="00EC1F2A">
            <w:pPr>
              <w:spacing w:after="0" w:line="240" w:lineRule="auto"/>
              <w:rPr>
                <w:rFonts w:ascii="Garamond" w:eastAsia="MS ??" w:hAnsi="Garamond" w:cs="Times New Roman"/>
                <w:b/>
                <w:sz w:val="20"/>
                <w:szCs w:val="20"/>
              </w:rPr>
            </w:pPr>
            <w:r w:rsidRPr="004961DE">
              <w:rPr>
                <w:rFonts w:ascii="Garamond" w:eastAsia="MS ??" w:hAnsi="Garamond" w:cs="Times New Roman"/>
                <w:b/>
                <w:sz w:val="20"/>
                <w:szCs w:val="20"/>
              </w:rPr>
              <w:t>Students’ satisfaction rate</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Default="00EC1F2A" w:rsidP="00EC1F2A">
            <w:pPr>
              <w:spacing w:after="0" w:line="240" w:lineRule="auto"/>
              <w:rPr>
                <w:rFonts w:ascii="Garamond" w:eastAsia="MS ??" w:hAnsi="Garamond" w:cs="Times New Roman"/>
              </w:rPr>
            </w:pPr>
          </w:p>
          <w:p w:rsidR="004961DE" w:rsidRDefault="004961DE" w:rsidP="00EC1F2A">
            <w:pPr>
              <w:spacing w:after="0" w:line="240" w:lineRule="auto"/>
              <w:rPr>
                <w:rFonts w:ascii="Garamond" w:eastAsia="MS ??" w:hAnsi="Garamond" w:cs="Times New Roman"/>
                <w:sz w:val="20"/>
                <w:szCs w:val="20"/>
              </w:rPr>
            </w:pPr>
            <w:r>
              <w:rPr>
                <w:rFonts w:ascii="Garamond" w:eastAsia="MS ??" w:hAnsi="Garamond" w:cs="Times New Roman"/>
                <w:sz w:val="20"/>
                <w:szCs w:val="20"/>
              </w:rPr>
              <w:t xml:space="preserve">Every fall and spring semesters, student evaluation of instructor and course is conducted.  Below are the evaluation questions.  The following table outlines the results of the program </w:t>
            </w:r>
            <w:r w:rsidR="003D1565">
              <w:rPr>
                <w:rFonts w:ascii="Garamond" w:eastAsia="MS ??" w:hAnsi="Garamond" w:cs="Times New Roman"/>
                <w:sz w:val="20"/>
                <w:szCs w:val="20"/>
              </w:rPr>
              <w:t xml:space="preserve">core </w:t>
            </w:r>
            <w:r>
              <w:rPr>
                <w:rFonts w:ascii="Garamond" w:eastAsia="MS ??" w:hAnsi="Garamond" w:cs="Times New Roman"/>
                <w:sz w:val="20"/>
                <w:szCs w:val="20"/>
              </w:rPr>
              <w:t xml:space="preserve">courses </w:t>
            </w:r>
            <w:r w:rsidR="003D1565">
              <w:rPr>
                <w:rFonts w:ascii="Garamond" w:eastAsia="MS ??" w:hAnsi="Garamond" w:cs="Times New Roman"/>
                <w:sz w:val="20"/>
                <w:szCs w:val="20"/>
              </w:rPr>
              <w:t xml:space="preserve">based on the evaluation questions </w:t>
            </w:r>
            <w:r>
              <w:rPr>
                <w:rFonts w:ascii="Garamond" w:eastAsia="MS ??" w:hAnsi="Garamond" w:cs="Times New Roman"/>
                <w:sz w:val="20"/>
                <w:szCs w:val="20"/>
              </w:rPr>
              <w:t>from fall 2017 and spring 2</w:t>
            </w:r>
            <w:r w:rsidR="001553E5">
              <w:rPr>
                <w:rFonts w:ascii="Garamond" w:eastAsia="MS ??" w:hAnsi="Garamond" w:cs="Times New Roman"/>
                <w:sz w:val="20"/>
                <w:szCs w:val="20"/>
              </w:rPr>
              <w:t>018 semesters from sections selected randomly</w:t>
            </w:r>
            <w:r>
              <w:rPr>
                <w:rFonts w:ascii="Garamond" w:eastAsia="MS ??" w:hAnsi="Garamond" w:cs="Times New Roman"/>
                <w:sz w:val="20"/>
                <w:szCs w:val="20"/>
              </w:rPr>
              <w:t>.</w:t>
            </w:r>
            <w:r w:rsidR="002C3FCE">
              <w:rPr>
                <w:rFonts w:ascii="Garamond" w:eastAsia="MS ??" w:hAnsi="Garamond" w:cs="Times New Roman"/>
                <w:sz w:val="20"/>
                <w:szCs w:val="20"/>
              </w:rPr>
              <w:t xml:space="preserve">  The core courses were randomly selected.</w:t>
            </w:r>
          </w:p>
          <w:p w:rsidR="004961DE" w:rsidRDefault="004961DE" w:rsidP="00EC1F2A">
            <w:pPr>
              <w:spacing w:after="0" w:line="240" w:lineRule="auto"/>
              <w:rPr>
                <w:rFonts w:ascii="Garamond" w:eastAsia="MS ??" w:hAnsi="Garamond" w:cs="Times New Roman"/>
                <w:sz w:val="20"/>
                <w:szCs w:val="20"/>
              </w:rPr>
            </w:pPr>
          </w:p>
          <w:p w:rsidR="004961DE" w:rsidRPr="003D1565" w:rsidRDefault="004961DE" w:rsidP="00147715">
            <w:pPr>
              <w:pStyle w:val="ListParagraph"/>
              <w:numPr>
                <w:ilvl w:val="0"/>
                <w:numId w:val="14"/>
              </w:numPr>
              <w:rPr>
                <w:b/>
                <w:i/>
                <w:sz w:val="18"/>
                <w:szCs w:val="18"/>
              </w:rPr>
            </w:pPr>
            <w:r w:rsidRPr="003D1565">
              <w:rPr>
                <w:b/>
                <w:i/>
                <w:sz w:val="18"/>
                <w:szCs w:val="18"/>
              </w:rPr>
              <w:t>The instructor ensured that the contact hours for the class are maintained by conducting class on a regular basis.</w:t>
            </w:r>
          </w:p>
          <w:p w:rsidR="001553E5" w:rsidRPr="003D1565" w:rsidRDefault="001553E5" w:rsidP="00147715">
            <w:pPr>
              <w:pStyle w:val="ListParagraph"/>
              <w:numPr>
                <w:ilvl w:val="0"/>
                <w:numId w:val="14"/>
              </w:numPr>
              <w:rPr>
                <w:b/>
                <w:i/>
                <w:sz w:val="18"/>
                <w:szCs w:val="18"/>
              </w:rPr>
            </w:pPr>
            <w:r w:rsidRPr="003D1565">
              <w:rPr>
                <w:b/>
                <w:i/>
                <w:sz w:val="18"/>
                <w:szCs w:val="18"/>
              </w:rPr>
              <w:t>The instructor welcomed and encouraged questions and comments.</w:t>
            </w:r>
          </w:p>
          <w:p w:rsidR="001553E5" w:rsidRPr="003D1565" w:rsidRDefault="001553E5" w:rsidP="00147715">
            <w:pPr>
              <w:pStyle w:val="ListParagraph"/>
              <w:numPr>
                <w:ilvl w:val="0"/>
                <w:numId w:val="14"/>
              </w:numPr>
              <w:rPr>
                <w:b/>
                <w:i/>
                <w:sz w:val="18"/>
                <w:szCs w:val="18"/>
              </w:rPr>
            </w:pPr>
            <w:r w:rsidRPr="003D1565">
              <w:rPr>
                <w:b/>
                <w:i/>
                <w:sz w:val="18"/>
                <w:szCs w:val="18"/>
              </w:rPr>
              <w:t>The instructor presented the course content clearly.</w:t>
            </w:r>
          </w:p>
          <w:p w:rsidR="001553E5" w:rsidRPr="003D1565" w:rsidRDefault="001553E5" w:rsidP="00147715">
            <w:pPr>
              <w:pStyle w:val="ListParagraph"/>
              <w:numPr>
                <w:ilvl w:val="0"/>
                <w:numId w:val="14"/>
              </w:numPr>
              <w:rPr>
                <w:b/>
                <w:i/>
                <w:sz w:val="18"/>
                <w:szCs w:val="18"/>
              </w:rPr>
            </w:pPr>
            <w:r w:rsidRPr="003D1565">
              <w:rPr>
                <w:b/>
                <w:i/>
                <w:sz w:val="18"/>
                <w:szCs w:val="18"/>
              </w:rPr>
              <w:t>The instructor emphasized the major points and concept.</w:t>
            </w:r>
          </w:p>
          <w:p w:rsidR="001553E5" w:rsidRPr="003D1565" w:rsidRDefault="001553E5" w:rsidP="00147715">
            <w:pPr>
              <w:pStyle w:val="ListParagraph"/>
              <w:numPr>
                <w:ilvl w:val="0"/>
                <w:numId w:val="14"/>
              </w:numPr>
              <w:rPr>
                <w:b/>
                <w:i/>
                <w:sz w:val="18"/>
                <w:szCs w:val="18"/>
              </w:rPr>
            </w:pPr>
            <w:r w:rsidRPr="003D1565">
              <w:rPr>
                <w:b/>
                <w:i/>
                <w:sz w:val="18"/>
                <w:szCs w:val="18"/>
              </w:rPr>
              <w:t>The instructor was always well prepared.</w:t>
            </w:r>
          </w:p>
          <w:p w:rsidR="001553E5" w:rsidRPr="003D1565" w:rsidRDefault="002F7D63" w:rsidP="00147715">
            <w:pPr>
              <w:pStyle w:val="ListParagraph"/>
              <w:numPr>
                <w:ilvl w:val="0"/>
                <w:numId w:val="14"/>
              </w:numPr>
              <w:rPr>
                <w:b/>
                <w:i/>
                <w:sz w:val="18"/>
                <w:szCs w:val="18"/>
              </w:rPr>
            </w:pPr>
            <w:r w:rsidRPr="003D1565">
              <w:rPr>
                <w:b/>
                <w:i/>
                <w:sz w:val="18"/>
                <w:szCs w:val="18"/>
              </w:rPr>
              <w:t>The instructor made sure that the students were aware of the Student Learning Outcomes (SLOs) for the course.</w:t>
            </w:r>
          </w:p>
          <w:p w:rsidR="002F7D63" w:rsidRPr="003D1565" w:rsidRDefault="002F7D63" w:rsidP="00147715">
            <w:pPr>
              <w:pStyle w:val="ListParagraph"/>
              <w:numPr>
                <w:ilvl w:val="0"/>
                <w:numId w:val="14"/>
              </w:numPr>
              <w:rPr>
                <w:b/>
                <w:i/>
                <w:sz w:val="18"/>
                <w:szCs w:val="18"/>
              </w:rPr>
            </w:pPr>
            <w:r w:rsidRPr="003D1565">
              <w:rPr>
                <w:b/>
                <w:i/>
                <w:sz w:val="18"/>
                <w:szCs w:val="18"/>
              </w:rPr>
              <w:t>The instructor gave clear directions and explained activities or assignments that emphasized the course SLOs.</w:t>
            </w:r>
          </w:p>
          <w:p w:rsidR="002F7D63" w:rsidRPr="003D1565" w:rsidRDefault="002F7D63" w:rsidP="00147715">
            <w:pPr>
              <w:pStyle w:val="ListParagraph"/>
              <w:numPr>
                <w:ilvl w:val="0"/>
                <w:numId w:val="14"/>
              </w:numPr>
              <w:rPr>
                <w:b/>
                <w:i/>
                <w:sz w:val="18"/>
                <w:szCs w:val="18"/>
              </w:rPr>
            </w:pPr>
            <w:r w:rsidRPr="003D1565">
              <w:rPr>
                <w:b/>
                <w:i/>
                <w:sz w:val="18"/>
                <w:szCs w:val="18"/>
              </w:rPr>
              <w:t>The instructor planned class time and assignments that encouraged problem solving and critical thinking.</w:t>
            </w:r>
          </w:p>
          <w:p w:rsidR="002F7D63" w:rsidRPr="003D1565" w:rsidRDefault="002F7D63" w:rsidP="00147715">
            <w:pPr>
              <w:pStyle w:val="ListParagraph"/>
              <w:numPr>
                <w:ilvl w:val="0"/>
                <w:numId w:val="14"/>
              </w:numPr>
              <w:rPr>
                <w:b/>
                <w:i/>
                <w:sz w:val="18"/>
                <w:szCs w:val="18"/>
              </w:rPr>
            </w:pPr>
            <w:r w:rsidRPr="003D1565">
              <w:rPr>
                <w:b/>
                <w:i/>
                <w:sz w:val="18"/>
                <w:szCs w:val="18"/>
              </w:rPr>
              <w:t>The instructor presented data and information fairly and objectively, distinguishing between personal beliefs and professionally accepted views.</w:t>
            </w:r>
          </w:p>
          <w:p w:rsidR="002F7D63" w:rsidRPr="003D1565" w:rsidRDefault="002F7D63" w:rsidP="00147715">
            <w:pPr>
              <w:pStyle w:val="ListParagraph"/>
              <w:numPr>
                <w:ilvl w:val="0"/>
                <w:numId w:val="14"/>
              </w:numPr>
              <w:rPr>
                <w:b/>
                <w:i/>
                <w:sz w:val="18"/>
                <w:szCs w:val="18"/>
              </w:rPr>
            </w:pPr>
            <w:r w:rsidRPr="003D1565">
              <w:rPr>
                <w:b/>
                <w:i/>
                <w:sz w:val="18"/>
                <w:szCs w:val="18"/>
              </w:rPr>
              <w:t>The instructor demonstrated thorough knowledge of the subject, by using relevant examples and scenarios.</w:t>
            </w:r>
          </w:p>
          <w:p w:rsidR="002F7D63" w:rsidRPr="003D1565" w:rsidRDefault="002F7D63" w:rsidP="00147715">
            <w:pPr>
              <w:pStyle w:val="ListParagraph"/>
              <w:numPr>
                <w:ilvl w:val="0"/>
                <w:numId w:val="14"/>
              </w:numPr>
              <w:rPr>
                <w:b/>
                <w:i/>
                <w:sz w:val="18"/>
                <w:szCs w:val="18"/>
              </w:rPr>
            </w:pPr>
            <w:r w:rsidRPr="003D1565">
              <w:rPr>
                <w:b/>
                <w:i/>
                <w:sz w:val="18"/>
                <w:szCs w:val="18"/>
              </w:rPr>
              <w:lastRenderedPageBreak/>
              <w:t>I received feedback on assignments/quizzes/exams in time to prepare for the next assignment/quiz/exam.</w:t>
            </w:r>
          </w:p>
          <w:p w:rsidR="002F7D63" w:rsidRPr="003D1565" w:rsidRDefault="002F7D63" w:rsidP="00147715">
            <w:pPr>
              <w:pStyle w:val="ListParagraph"/>
              <w:numPr>
                <w:ilvl w:val="0"/>
                <w:numId w:val="14"/>
              </w:numPr>
              <w:rPr>
                <w:b/>
                <w:i/>
                <w:sz w:val="18"/>
                <w:szCs w:val="18"/>
              </w:rPr>
            </w:pPr>
            <w:r w:rsidRPr="003D1565">
              <w:rPr>
                <w:b/>
                <w:i/>
                <w:sz w:val="18"/>
                <w:szCs w:val="18"/>
              </w:rPr>
              <w:t>Overall, this instructor was effective.</w:t>
            </w:r>
          </w:p>
          <w:p w:rsidR="002F7D63" w:rsidRPr="003D1565" w:rsidRDefault="002F7D63" w:rsidP="00147715">
            <w:pPr>
              <w:pStyle w:val="ListParagraph"/>
              <w:numPr>
                <w:ilvl w:val="0"/>
                <w:numId w:val="14"/>
              </w:numPr>
              <w:rPr>
                <w:b/>
                <w:i/>
                <w:sz w:val="18"/>
                <w:szCs w:val="18"/>
              </w:rPr>
            </w:pPr>
            <w:r w:rsidRPr="003D1565">
              <w:rPr>
                <w:b/>
                <w:i/>
                <w:sz w:val="18"/>
                <w:szCs w:val="18"/>
              </w:rPr>
              <w:t>Overall, this course was a valuable learning experience.</w:t>
            </w:r>
          </w:p>
          <w:p w:rsidR="002F7D63" w:rsidRPr="003D1565" w:rsidRDefault="002F7D63" w:rsidP="00147715">
            <w:pPr>
              <w:pStyle w:val="ListParagraph"/>
              <w:numPr>
                <w:ilvl w:val="0"/>
                <w:numId w:val="14"/>
              </w:numPr>
              <w:rPr>
                <w:b/>
                <w:i/>
                <w:sz w:val="18"/>
                <w:szCs w:val="18"/>
              </w:rPr>
            </w:pPr>
            <w:r w:rsidRPr="003D1565">
              <w:rPr>
                <w:b/>
                <w:i/>
                <w:sz w:val="18"/>
                <w:szCs w:val="18"/>
              </w:rPr>
              <w:t>The course syllabus was clear and complete.</w:t>
            </w:r>
          </w:p>
          <w:p w:rsidR="002F7D63" w:rsidRPr="003D1565" w:rsidRDefault="002F7D63" w:rsidP="00147715">
            <w:pPr>
              <w:pStyle w:val="ListParagraph"/>
              <w:numPr>
                <w:ilvl w:val="0"/>
                <w:numId w:val="14"/>
              </w:numPr>
              <w:rPr>
                <w:b/>
                <w:i/>
                <w:sz w:val="18"/>
                <w:szCs w:val="18"/>
              </w:rPr>
            </w:pPr>
            <w:r w:rsidRPr="003D1565">
              <w:rPr>
                <w:b/>
                <w:i/>
                <w:sz w:val="18"/>
                <w:szCs w:val="18"/>
              </w:rPr>
              <w:t>The student learning outcomes were clear.</w:t>
            </w:r>
          </w:p>
          <w:p w:rsidR="001F3A07" w:rsidRPr="003D1565" w:rsidRDefault="001F3A07" w:rsidP="00147715">
            <w:pPr>
              <w:pStyle w:val="ListParagraph"/>
              <w:numPr>
                <w:ilvl w:val="0"/>
                <w:numId w:val="14"/>
              </w:numPr>
              <w:rPr>
                <w:b/>
                <w:i/>
                <w:sz w:val="18"/>
                <w:szCs w:val="18"/>
              </w:rPr>
            </w:pPr>
            <w:r w:rsidRPr="003D1565">
              <w:rPr>
                <w:b/>
                <w:i/>
                <w:sz w:val="18"/>
                <w:szCs w:val="18"/>
              </w:rPr>
              <w:t>The SLOs helped me focus in this course.</w:t>
            </w:r>
          </w:p>
          <w:p w:rsidR="001F3A07" w:rsidRPr="003D1565" w:rsidRDefault="001F3A07" w:rsidP="00147715">
            <w:pPr>
              <w:pStyle w:val="ListParagraph"/>
              <w:numPr>
                <w:ilvl w:val="0"/>
                <w:numId w:val="14"/>
              </w:numPr>
              <w:rPr>
                <w:b/>
                <w:i/>
                <w:sz w:val="18"/>
                <w:szCs w:val="18"/>
              </w:rPr>
            </w:pPr>
            <w:r w:rsidRPr="003D1565">
              <w:rPr>
                <w:b/>
                <w:i/>
                <w:sz w:val="18"/>
                <w:szCs w:val="18"/>
              </w:rPr>
              <w:t>Classes started and ended on time.</w:t>
            </w:r>
          </w:p>
          <w:p w:rsidR="001F3A07" w:rsidRPr="003D1565" w:rsidRDefault="001F3A07" w:rsidP="00147715">
            <w:pPr>
              <w:pStyle w:val="ListParagraph"/>
              <w:numPr>
                <w:ilvl w:val="0"/>
                <w:numId w:val="14"/>
              </w:numPr>
              <w:rPr>
                <w:b/>
                <w:i/>
                <w:sz w:val="18"/>
                <w:szCs w:val="18"/>
              </w:rPr>
            </w:pPr>
            <w:r w:rsidRPr="003D1565">
              <w:rPr>
                <w:b/>
                <w:i/>
                <w:sz w:val="18"/>
                <w:szCs w:val="18"/>
              </w:rPr>
              <w:t>Assignments, quizzes, and exams allowed me to demonstrate my knowledge and skills.</w:t>
            </w:r>
          </w:p>
          <w:p w:rsidR="001F3A07" w:rsidRPr="003D1565" w:rsidRDefault="001F3A07" w:rsidP="00147715">
            <w:pPr>
              <w:pStyle w:val="ListParagraph"/>
              <w:numPr>
                <w:ilvl w:val="0"/>
                <w:numId w:val="14"/>
              </w:numPr>
              <w:rPr>
                <w:b/>
                <w:i/>
                <w:sz w:val="18"/>
                <w:szCs w:val="18"/>
              </w:rPr>
            </w:pPr>
            <w:r w:rsidRPr="003D1565">
              <w:rPr>
                <w:b/>
                <w:i/>
                <w:sz w:val="18"/>
                <w:szCs w:val="18"/>
              </w:rPr>
              <w:t>The testing and evaluation procedures were fair.</w:t>
            </w:r>
          </w:p>
          <w:p w:rsidR="001F3A07" w:rsidRPr="003D1565" w:rsidRDefault="001F3A07" w:rsidP="00147715">
            <w:pPr>
              <w:pStyle w:val="ListParagraph"/>
              <w:numPr>
                <w:ilvl w:val="0"/>
                <w:numId w:val="14"/>
              </w:numPr>
              <w:rPr>
                <w:b/>
                <w:i/>
                <w:sz w:val="18"/>
                <w:szCs w:val="18"/>
              </w:rPr>
            </w:pPr>
            <w:r w:rsidRPr="003D1565">
              <w:rPr>
                <w:b/>
                <w:i/>
                <w:sz w:val="18"/>
                <w:szCs w:val="18"/>
              </w:rPr>
              <w:t>There was enough time to finish assignments.</w:t>
            </w:r>
          </w:p>
          <w:p w:rsidR="001F3A07" w:rsidRPr="003D1565" w:rsidRDefault="001F3A07" w:rsidP="00147715">
            <w:pPr>
              <w:pStyle w:val="ListParagraph"/>
              <w:numPr>
                <w:ilvl w:val="0"/>
                <w:numId w:val="14"/>
              </w:numPr>
              <w:rPr>
                <w:b/>
                <w:i/>
                <w:sz w:val="18"/>
                <w:szCs w:val="18"/>
              </w:rPr>
            </w:pPr>
            <w:r w:rsidRPr="003D1565">
              <w:rPr>
                <w:b/>
                <w:i/>
                <w:sz w:val="18"/>
                <w:szCs w:val="18"/>
              </w:rPr>
              <w:t>Expectations were clearly stated.</w:t>
            </w:r>
          </w:p>
          <w:p w:rsidR="001F3A07" w:rsidRPr="003D1565" w:rsidRDefault="001F3A07" w:rsidP="00147715">
            <w:pPr>
              <w:pStyle w:val="ListParagraph"/>
              <w:numPr>
                <w:ilvl w:val="0"/>
                <w:numId w:val="14"/>
              </w:numPr>
              <w:rPr>
                <w:b/>
                <w:i/>
                <w:sz w:val="18"/>
                <w:szCs w:val="18"/>
              </w:rPr>
            </w:pPr>
            <w:r w:rsidRPr="003D1565">
              <w:rPr>
                <w:b/>
                <w:i/>
                <w:sz w:val="18"/>
                <w:szCs w:val="18"/>
              </w:rPr>
              <w:t>Course materials were relevant and useful.</w:t>
            </w:r>
          </w:p>
          <w:p w:rsidR="001F3A07" w:rsidRPr="003D1565" w:rsidRDefault="001F3A07" w:rsidP="00147715">
            <w:pPr>
              <w:pStyle w:val="ListParagraph"/>
              <w:numPr>
                <w:ilvl w:val="0"/>
                <w:numId w:val="14"/>
              </w:numPr>
              <w:rPr>
                <w:b/>
                <w:i/>
                <w:sz w:val="18"/>
                <w:szCs w:val="18"/>
              </w:rPr>
            </w:pPr>
            <w:r w:rsidRPr="003D1565">
              <w:rPr>
                <w:b/>
                <w:i/>
                <w:sz w:val="18"/>
                <w:szCs w:val="18"/>
              </w:rPr>
              <w:t>The textbook for this course was appropriate for this level of course.</w:t>
            </w:r>
          </w:p>
          <w:p w:rsidR="001F3A07" w:rsidRPr="003D1565" w:rsidRDefault="001F3A07" w:rsidP="00147715">
            <w:pPr>
              <w:pStyle w:val="ListParagraph"/>
              <w:numPr>
                <w:ilvl w:val="0"/>
                <w:numId w:val="14"/>
              </w:numPr>
              <w:rPr>
                <w:b/>
                <w:i/>
                <w:sz w:val="18"/>
                <w:szCs w:val="18"/>
              </w:rPr>
            </w:pPr>
            <w:r w:rsidRPr="003D1565">
              <w:rPr>
                <w:b/>
                <w:i/>
                <w:sz w:val="18"/>
                <w:szCs w:val="18"/>
              </w:rPr>
              <w:t>The assigned readings were relevant and useful.</w:t>
            </w:r>
          </w:p>
          <w:p w:rsidR="00147715" w:rsidRPr="003D1565" w:rsidRDefault="001F3A07" w:rsidP="00147715">
            <w:pPr>
              <w:pStyle w:val="ListParagraph"/>
              <w:numPr>
                <w:ilvl w:val="0"/>
                <w:numId w:val="14"/>
              </w:numPr>
              <w:rPr>
                <w:b/>
                <w:i/>
                <w:sz w:val="18"/>
                <w:szCs w:val="18"/>
              </w:rPr>
            </w:pPr>
            <w:r w:rsidRPr="003D1565">
              <w:rPr>
                <w:b/>
                <w:i/>
                <w:sz w:val="18"/>
                <w:szCs w:val="18"/>
              </w:rPr>
              <w:t>The on-line resources were relevant and useful.</w:t>
            </w:r>
          </w:p>
          <w:p w:rsidR="001F3A07" w:rsidRDefault="001F3A07" w:rsidP="001F3A07">
            <w:pPr>
              <w:pStyle w:val="NoSpacing"/>
              <w:rPr>
                <w:rFonts w:ascii="Garamond" w:hAnsi="Garamond"/>
                <w:sz w:val="20"/>
                <w:szCs w:val="20"/>
              </w:rPr>
            </w:pPr>
          </w:p>
          <w:tbl>
            <w:tblPr>
              <w:tblW w:w="6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720"/>
              <w:gridCol w:w="810"/>
              <w:gridCol w:w="810"/>
              <w:gridCol w:w="810"/>
              <w:gridCol w:w="810"/>
              <w:gridCol w:w="810"/>
              <w:gridCol w:w="810"/>
              <w:gridCol w:w="810"/>
            </w:tblGrid>
            <w:tr w:rsidR="003D1565" w:rsidRPr="006479E2" w:rsidTr="002C3FCE">
              <w:trPr>
                <w:jc w:val="center"/>
              </w:trPr>
              <w:tc>
                <w:tcPr>
                  <w:tcW w:w="5958" w:type="dxa"/>
                  <w:gridSpan w:val="8"/>
                </w:tcPr>
                <w:p w:rsidR="003D1565" w:rsidRPr="006479E2" w:rsidRDefault="003D1565" w:rsidP="00824638">
                  <w:pPr>
                    <w:framePr w:hSpace="180" w:wrap="around" w:vAnchor="text" w:hAnchor="margin" w:xAlign="center" w:y="181"/>
                    <w:spacing w:after="0" w:line="240" w:lineRule="auto"/>
                    <w:ind w:left="-1440" w:right="-1440"/>
                    <w:jc w:val="center"/>
                    <w:rPr>
                      <w:rFonts w:ascii="Garamond" w:eastAsia="MS Mincho" w:hAnsi="Garamond" w:cs="Times New Roman"/>
                      <w:b/>
                      <w:sz w:val="16"/>
                      <w:szCs w:val="16"/>
                    </w:rPr>
                  </w:pPr>
                  <w:r w:rsidRPr="006479E2">
                    <w:rPr>
                      <w:rFonts w:ascii="Garamond" w:eastAsia="MS Mincho" w:hAnsi="Garamond" w:cs="Times New Roman"/>
                      <w:b/>
                      <w:sz w:val="16"/>
                      <w:szCs w:val="16"/>
                    </w:rPr>
                    <w:t>1=</w:t>
                  </w:r>
                  <w:r w:rsidRPr="006479E2">
                    <w:rPr>
                      <w:rFonts w:ascii="Garamond" w:eastAsia="MS Mincho" w:hAnsi="Garamond" w:cs="Times New Roman"/>
                      <w:b/>
                      <w:sz w:val="12"/>
                      <w:szCs w:val="12"/>
                    </w:rPr>
                    <w:t>strongly disagree   2=disagree   3=neutral   4=agree   5=strongly agree   NA=not applicable</w:t>
                  </w:r>
                </w:p>
              </w:tc>
              <w:tc>
                <w:tcPr>
                  <w:tcW w:w="810" w:type="dxa"/>
                  <w:vMerge w:val="restart"/>
                  <w:textDirection w:val="btLr"/>
                  <w:vAlign w:val="center"/>
                </w:tcPr>
                <w:p w:rsidR="003D1565" w:rsidRPr="006479E2" w:rsidRDefault="003D1565" w:rsidP="00824638">
                  <w:pPr>
                    <w:framePr w:hSpace="180" w:wrap="around" w:vAnchor="text" w:hAnchor="margin" w:xAlign="center" w:y="181"/>
                    <w:spacing w:after="0" w:line="240" w:lineRule="auto"/>
                    <w:ind w:left="-1440" w:right="-1440"/>
                    <w:jc w:val="center"/>
                    <w:rPr>
                      <w:rFonts w:ascii="Garamond" w:eastAsia="MS Mincho" w:hAnsi="Garamond" w:cs="Times New Roman"/>
                      <w:b/>
                      <w:sz w:val="16"/>
                      <w:szCs w:val="16"/>
                    </w:rPr>
                  </w:pPr>
                  <w:r>
                    <w:rPr>
                      <w:rFonts w:ascii="Garamond" w:eastAsia="MS Mincho" w:hAnsi="Garamond" w:cs="Times New Roman"/>
                      <w:b/>
                      <w:sz w:val="16"/>
                      <w:szCs w:val="16"/>
                    </w:rPr>
                    <w:t>Average Rating</w:t>
                  </w:r>
                </w:p>
              </w:tc>
            </w:tr>
            <w:tr w:rsidR="003D1565" w:rsidRPr="00A7745E" w:rsidTr="003D1565">
              <w:trPr>
                <w:jc w:val="center"/>
              </w:trPr>
              <w:tc>
                <w:tcPr>
                  <w:tcW w:w="5958" w:type="dxa"/>
                  <w:gridSpan w:val="8"/>
                </w:tcPr>
                <w:p w:rsidR="003D1565" w:rsidRPr="00A7745E" w:rsidRDefault="003D1565" w:rsidP="00824638">
                  <w:pPr>
                    <w:framePr w:hSpace="180" w:wrap="around" w:vAnchor="text" w:hAnchor="margin" w:xAlign="center" w:y="181"/>
                    <w:spacing w:after="0" w:line="240" w:lineRule="auto"/>
                    <w:jc w:val="center"/>
                    <w:rPr>
                      <w:rFonts w:ascii="Garamond" w:eastAsia="MS Mincho" w:hAnsi="Garamond" w:cs="Times New Roman"/>
                      <w:b/>
                      <w:sz w:val="20"/>
                      <w:szCs w:val="20"/>
                    </w:rPr>
                  </w:pPr>
                  <w:r w:rsidRPr="00A7745E">
                    <w:rPr>
                      <w:rFonts w:ascii="Garamond" w:eastAsia="MS Mincho" w:hAnsi="Garamond" w:cs="Times New Roman"/>
                      <w:b/>
                      <w:sz w:val="20"/>
                      <w:szCs w:val="20"/>
                    </w:rPr>
                    <w:t>Courses</w:t>
                  </w:r>
                </w:p>
              </w:tc>
              <w:tc>
                <w:tcPr>
                  <w:tcW w:w="810" w:type="dxa"/>
                  <w:vMerge/>
                </w:tcPr>
                <w:p w:rsidR="003D1565" w:rsidRPr="00A7745E" w:rsidRDefault="003D1565" w:rsidP="00824638">
                  <w:pPr>
                    <w:framePr w:hSpace="180" w:wrap="around" w:vAnchor="text" w:hAnchor="margin" w:xAlign="center" w:y="181"/>
                    <w:spacing w:after="0" w:line="240" w:lineRule="auto"/>
                    <w:jc w:val="center"/>
                    <w:rPr>
                      <w:rFonts w:ascii="Garamond" w:eastAsia="MS Mincho" w:hAnsi="Garamond" w:cs="Times New Roman"/>
                      <w:b/>
                      <w:sz w:val="20"/>
                      <w:szCs w:val="20"/>
                    </w:rPr>
                  </w:pPr>
                </w:p>
              </w:tc>
            </w:tr>
            <w:tr w:rsidR="003D1565" w:rsidRPr="004C6093" w:rsidTr="003D1565">
              <w:trPr>
                <w:cantSplit/>
                <w:trHeight w:val="1134"/>
                <w:jc w:val="center"/>
              </w:trPr>
              <w:tc>
                <w:tcPr>
                  <w:tcW w:w="378" w:type="dxa"/>
                  <w:textDirection w:val="btLr"/>
                  <w:vAlign w:val="center"/>
                </w:tcPr>
                <w:p w:rsidR="003D1565" w:rsidRPr="003D1565" w:rsidRDefault="003D1565" w:rsidP="00824638">
                  <w:pPr>
                    <w:framePr w:hSpace="180" w:wrap="around" w:vAnchor="text" w:hAnchor="margin" w:xAlign="center" w:y="181"/>
                    <w:spacing w:after="0" w:line="240" w:lineRule="auto"/>
                    <w:ind w:left="113" w:right="113"/>
                    <w:jc w:val="center"/>
                    <w:rPr>
                      <w:rFonts w:ascii="Garamond" w:eastAsia="MS Mincho" w:hAnsi="Garamond" w:cs="Times New Roman"/>
                      <w:b/>
                      <w:sz w:val="14"/>
                      <w:szCs w:val="14"/>
                    </w:rPr>
                  </w:pPr>
                  <w:r w:rsidRPr="003D1565">
                    <w:rPr>
                      <w:rFonts w:ascii="Garamond" w:eastAsia="MS Mincho" w:hAnsi="Garamond" w:cs="Times New Roman"/>
                      <w:b/>
                      <w:sz w:val="14"/>
                      <w:szCs w:val="14"/>
                    </w:rPr>
                    <w:t>Evaluation Questions</w:t>
                  </w:r>
                </w:p>
              </w:tc>
              <w:tc>
                <w:tcPr>
                  <w:tcW w:w="720" w:type="dxa"/>
                </w:tcPr>
                <w:p w:rsidR="003D1565" w:rsidRPr="006479E2"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6479E2">
                    <w:rPr>
                      <w:rFonts w:ascii="Garamond" w:eastAsia="MS Mincho" w:hAnsi="Garamond" w:cs="Times New Roman"/>
                      <w:sz w:val="16"/>
                      <w:szCs w:val="16"/>
                    </w:rPr>
                    <w:t>VSP121(P3)</w:t>
                  </w:r>
                </w:p>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6479E2">
                    <w:rPr>
                      <w:rFonts w:ascii="Garamond" w:eastAsia="MS Mincho" w:hAnsi="Garamond" w:cs="Times New Roman"/>
                      <w:sz w:val="16"/>
                      <w:szCs w:val="16"/>
                    </w:rPr>
                    <w:t xml:space="preserve">Fall </w:t>
                  </w:r>
                  <w:r w:rsidRPr="004C6093">
                    <w:rPr>
                      <w:rFonts w:ascii="Garamond" w:eastAsia="MS Mincho" w:hAnsi="Garamond" w:cs="Times New Roman"/>
                      <w:sz w:val="16"/>
                      <w:szCs w:val="16"/>
                    </w:rPr>
                    <w:t>2017</w:t>
                  </w:r>
                </w:p>
              </w:tc>
              <w:tc>
                <w:tcPr>
                  <w:tcW w:w="810" w:type="dxa"/>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VEE100</w:t>
                  </w:r>
                  <w:r>
                    <w:rPr>
                      <w:rFonts w:ascii="Garamond" w:eastAsia="MS Mincho" w:hAnsi="Garamond" w:cs="Times New Roman"/>
                      <w:sz w:val="16"/>
                      <w:szCs w:val="16"/>
                    </w:rPr>
                    <w:t xml:space="preserve"> </w:t>
                  </w:r>
                  <w:r w:rsidRPr="004C6093">
                    <w:rPr>
                      <w:rFonts w:ascii="Garamond" w:eastAsia="MS Mincho" w:hAnsi="Garamond" w:cs="Times New Roman"/>
                      <w:sz w:val="16"/>
                      <w:szCs w:val="16"/>
                    </w:rPr>
                    <w:t>(P1)</w:t>
                  </w:r>
                </w:p>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 xml:space="preserve">Fall </w:t>
                  </w:r>
                </w:p>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2017</w:t>
                  </w:r>
                </w:p>
              </w:tc>
              <w:tc>
                <w:tcPr>
                  <w:tcW w:w="810" w:type="dxa"/>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VEM110 (P2</w:t>
                  </w:r>
                  <w:r w:rsidRPr="004C6093">
                    <w:rPr>
                      <w:rFonts w:ascii="Garamond" w:eastAsia="MS Mincho" w:hAnsi="Garamond" w:cs="Times New Roman"/>
                      <w:sz w:val="16"/>
                      <w:szCs w:val="16"/>
                    </w:rPr>
                    <w:t>)     Fall</w:t>
                  </w:r>
                </w:p>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2017</w:t>
                  </w:r>
                </w:p>
              </w:tc>
              <w:tc>
                <w:tcPr>
                  <w:tcW w:w="810" w:type="dxa"/>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VEE103 (P1)    Fall</w:t>
                  </w:r>
                </w:p>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2017</w:t>
                  </w:r>
                </w:p>
              </w:tc>
              <w:tc>
                <w:tcPr>
                  <w:tcW w:w="810" w:type="dxa"/>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VEE104 (P1) Spring 2018</w:t>
                  </w:r>
                </w:p>
              </w:tc>
              <w:tc>
                <w:tcPr>
                  <w:tcW w:w="810" w:type="dxa"/>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 xml:space="preserve">VEE110 (P2) Spring </w:t>
                  </w:r>
                </w:p>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2018</w:t>
                  </w:r>
                </w:p>
              </w:tc>
              <w:tc>
                <w:tcPr>
                  <w:tcW w:w="810" w:type="dxa"/>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VEE135 (P1) Spring  2018</w:t>
                  </w:r>
                </w:p>
              </w:tc>
              <w:tc>
                <w:tcPr>
                  <w:tcW w:w="810" w:type="dxa"/>
                  <w:vMerge/>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p>
              </w:tc>
            </w:tr>
            <w:tr w:rsidR="003D1565" w:rsidRPr="004C6093" w:rsidTr="003D1565">
              <w:trPr>
                <w:trHeight w:val="458"/>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4.1</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p>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p>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3D1565" w:rsidP="00824638">
                  <w:pPr>
                    <w:framePr w:hSpace="180" w:wrap="around" w:vAnchor="text" w:hAnchor="margin" w:xAlign="center" w:y="181"/>
                    <w:spacing w:after="0" w:line="240" w:lineRule="auto"/>
                    <w:jc w:val="center"/>
                    <w:rPr>
                      <w:rFonts w:ascii="Garamond" w:eastAsia="MS Mincho" w:hAnsi="Garamond" w:cs="Times New Roman"/>
                      <w:b/>
                      <w:sz w:val="16"/>
                      <w:szCs w:val="16"/>
                    </w:rPr>
                  </w:pPr>
                </w:p>
                <w:p w:rsidR="003D1565" w:rsidRPr="002C3FCE" w:rsidRDefault="002C3FCE" w:rsidP="00824638">
                  <w:pPr>
                    <w:framePr w:hSpace="180" w:wrap="around" w:vAnchor="text" w:hAnchor="margin" w:xAlign="center" w:y="181"/>
                    <w:spacing w:after="0" w:line="240" w:lineRule="auto"/>
                    <w:jc w:val="center"/>
                    <w:rPr>
                      <w:rFonts w:ascii="Garamond" w:eastAsia="MS Mincho" w:hAnsi="Garamond" w:cs="Times New Roman"/>
                      <w:b/>
                      <w:sz w:val="16"/>
                      <w:szCs w:val="16"/>
                    </w:rPr>
                  </w:pPr>
                  <w:r w:rsidRPr="002C3FCE">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2C3FCE"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3</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6</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7</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8</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p>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4.5</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9</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jc w:val="center"/>
                    <w:rPr>
                      <w:rFonts w:ascii="Garamond" w:hAnsi="Garamond"/>
                      <w:sz w:val="16"/>
                      <w:szCs w:val="16"/>
                    </w:rPr>
                  </w:pPr>
                  <w:r w:rsidRPr="004C6093">
                    <w:rPr>
                      <w:rFonts w:ascii="Garamond" w:hAnsi="Garamond"/>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4.2</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10</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4.9</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line="240" w:lineRule="auto"/>
                    <w:jc w:val="center"/>
                    <w:rPr>
                      <w:rFonts w:ascii="Garamond" w:hAnsi="Garamond"/>
                      <w:sz w:val="16"/>
                      <w:szCs w:val="16"/>
                    </w:rPr>
                  </w:pPr>
                  <w:r w:rsidRPr="004C6093">
                    <w:rPr>
                      <w:rFonts w:ascii="Garamond" w:hAnsi="Garamond"/>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11</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5.0</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12</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5.0</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13</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4.9</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14</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15</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16</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17</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18</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19</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4.7</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20</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4.2</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21</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4.2</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5.0</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4.6</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22</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4.2</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4.5</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4.8</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4.5</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23</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2.6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4.3</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24</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4.2</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4.4</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4.5</w:t>
                  </w:r>
                </w:p>
              </w:tc>
            </w:tr>
            <w:tr w:rsidR="003D1565" w:rsidRPr="004C6093" w:rsidTr="003D1565">
              <w:trPr>
                <w:jc w:val="center"/>
              </w:trPr>
              <w:tc>
                <w:tcPr>
                  <w:tcW w:w="378"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25</w:t>
                  </w:r>
                </w:p>
              </w:tc>
              <w:tc>
                <w:tcPr>
                  <w:tcW w:w="72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4.3</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4.2</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Pr>
                      <w:rFonts w:ascii="Garamond" w:eastAsia="MS Mincho" w:hAnsi="Garamond" w:cs="Times New Roman"/>
                      <w:sz w:val="16"/>
                      <w:szCs w:val="16"/>
                    </w:rPr>
                    <w:t>3.8</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4.2</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4.6</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4.7</w:t>
                  </w:r>
                </w:p>
              </w:tc>
              <w:tc>
                <w:tcPr>
                  <w:tcW w:w="810" w:type="dxa"/>
                  <w:vAlign w:val="center"/>
                </w:tcPr>
                <w:p w:rsidR="003D1565" w:rsidRPr="004C6093" w:rsidRDefault="003D1565" w:rsidP="00824638">
                  <w:pPr>
                    <w:framePr w:hSpace="180" w:wrap="around" w:vAnchor="text" w:hAnchor="margin" w:xAlign="center" w:y="181"/>
                    <w:spacing w:after="0" w:line="240" w:lineRule="auto"/>
                    <w:jc w:val="center"/>
                    <w:rPr>
                      <w:rFonts w:ascii="Garamond" w:eastAsia="MS Mincho" w:hAnsi="Garamond" w:cs="Times New Roman"/>
                      <w:sz w:val="16"/>
                      <w:szCs w:val="16"/>
                    </w:rPr>
                  </w:pPr>
                  <w:r w:rsidRPr="004C6093">
                    <w:rPr>
                      <w:rFonts w:ascii="Garamond" w:eastAsia="MS Mincho" w:hAnsi="Garamond" w:cs="Times New Roman"/>
                      <w:sz w:val="16"/>
                      <w:szCs w:val="16"/>
                    </w:rPr>
                    <w:t>4.9</w:t>
                  </w:r>
                </w:p>
              </w:tc>
              <w:tc>
                <w:tcPr>
                  <w:tcW w:w="810" w:type="dxa"/>
                  <w:vAlign w:val="center"/>
                </w:tcPr>
                <w:p w:rsidR="003D1565" w:rsidRPr="002C3FCE" w:rsidRDefault="009F7738" w:rsidP="00824638">
                  <w:pPr>
                    <w:framePr w:hSpace="180" w:wrap="around" w:vAnchor="text" w:hAnchor="margin" w:xAlign="center" w:y="181"/>
                    <w:spacing w:after="0" w:line="240" w:lineRule="auto"/>
                    <w:jc w:val="center"/>
                    <w:rPr>
                      <w:rFonts w:ascii="Garamond" w:eastAsia="MS Mincho" w:hAnsi="Garamond" w:cs="Times New Roman"/>
                      <w:b/>
                      <w:sz w:val="16"/>
                      <w:szCs w:val="16"/>
                    </w:rPr>
                  </w:pPr>
                  <w:r>
                    <w:rPr>
                      <w:rFonts w:ascii="Garamond" w:eastAsia="MS Mincho" w:hAnsi="Garamond" w:cs="Times New Roman"/>
                      <w:b/>
                      <w:sz w:val="16"/>
                      <w:szCs w:val="16"/>
                    </w:rPr>
                    <w:t>4.4</w:t>
                  </w:r>
                </w:p>
              </w:tc>
            </w:tr>
          </w:tbl>
          <w:p w:rsidR="001F3A07" w:rsidRDefault="001F3A07" w:rsidP="001F3A07">
            <w:pPr>
              <w:pStyle w:val="NoSpacing"/>
              <w:rPr>
                <w:rFonts w:ascii="Garamond" w:hAnsi="Garamond"/>
                <w:sz w:val="20"/>
                <w:szCs w:val="20"/>
              </w:rPr>
            </w:pPr>
          </w:p>
          <w:p w:rsidR="001F3A07" w:rsidRDefault="003D1565" w:rsidP="001F3A07">
            <w:pPr>
              <w:pStyle w:val="NoSpacing"/>
              <w:rPr>
                <w:rFonts w:ascii="Garamond" w:hAnsi="Garamond"/>
                <w:sz w:val="20"/>
                <w:szCs w:val="20"/>
              </w:rPr>
            </w:pPr>
            <w:r>
              <w:rPr>
                <w:rFonts w:ascii="Garamond" w:hAnsi="Garamond"/>
                <w:sz w:val="20"/>
                <w:szCs w:val="20"/>
              </w:rPr>
              <w:lastRenderedPageBreak/>
              <w:t>Based on the rating</w:t>
            </w:r>
            <w:r w:rsidR="00F45647">
              <w:rPr>
                <w:rFonts w:ascii="Garamond" w:hAnsi="Garamond"/>
                <w:sz w:val="20"/>
                <w:szCs w:val="20"/>
              </w:rPr>
              <w:t>s</w:t>
            </w:r>
            <w:r>
              <w:rPr>
                <w:rFonts w:ascii="Garamond" w:hAnsi="Garamond"/>
                <w:sz w:val="20"/>
                <w:szCs w:val="20"/>
              </w:rPr>
              <w:t xml:space="preserve"> of each of the evaluation questions for each of the core courses</w:t>
            </w:r>
            <w:r w:rsidR="009F7738">
              <w:rPr>
                <w:rFonts w:ascii="Garamond" w:hAnsi="Garamond"/>
                <w:sz w:val="20"/>
                <w:szCs w:val="20"/>
              </w:rPr>
              <w:t xml:space="preserve"> as listed in the table above</w:t>
            </w:r>
            <w:r>
              <w:rPr>
                <w:rFonts w:ascii="Garamond" w:hAnsi="Garamond"/>
                <w:sz w:val="20"/>
                <w:szCs w:val="20"/>
              </w:rPr>
              <w:t xml:space="preserve">, </w:t>
            </w:r>
            <w:r w:rsidR="009F7738">
              <w:rPr>
                <w:rFonts w:ascii="Garamond" w:hAnsi="Garamond"/>
                <w:sz w:val="20"/>
                <w:szCs w:val="20"/>
              </w:rPr>
              <w:t>the averages range</w:t>
            </w:r>
            <w:r w:rsidR="00F45647">
              <w:rPr>
                <w:rFonts w:ascii="Garamond" w:hAnsi="Garamond"/>
                <w:sz w:val="20"/>
                <w:szCs w:val="20"/>
              </w:rPr>
              <w:t>d</w:t>
            </w:r>
            <w:r w:rsidR="009F7738">
              <w:rPr>
                <w:rFonts w:ascii="Garamond" w:hAnsi="Garamond"/>
                <w:sz w:val="20"/>
                <w:szCs w:val="20"/>
              </w:rPr>
              <w:t xml:space="preserve"> from 4.3 to 4.7 rating</w:t>
            </w:r>
            <w:r w:rsidR="00F45647">
              <w:rPr>
                <w:rFonts w:ascii="Garamond" w:hAnsi="Garamond"/>
                <w:sz w:val="20"/>
                <w:szCs w:val="20"/>
              </w:rPr>
              <w:t>s</w:t>
            </w:r>
            <w:r w:rsidR="009F7738">
              <w:rPr>
                <w:rFonts w:ascii="Garamond" w:hAnsi="Garamond"/>
                <w:sz w:val="20"/>
                <w:szCs w:val="20"/>
              </w:rPr>
              <w:t xml:space="preserve">, which indicated that the students </w:t>
            </w:r>
            <w:r w:rsidR="00F45647">
              <w:rPr>
                <w:rFonts w:ascii="Garamond" w:hAnsi="Garamond"/>
                <w:sz w:val="20"/>
                <w:szCs w:val="20"/>
              </w:rPr>
              <w:t xml:space="preserve">who evaluated the courses </w:t>
            </w:r>
            <w:r w:rsidR="009F7738">
              <w:rPr>
                <w:rFonts w:ascii="Garamond" w:hAnsi="Garamond"/>
                <w:sz w:val="20"/>
                <w:szCs w:val="20"/>
              </w:rPr>
              <w:t>were in agreement with the evaluation question</w:t>
            </w:r>
            <w:r w:rsidR="00F45647">
              <w:rPr>
                <w:rFonts w:ascii="Garamond" w:hAnsi="Garamond"/>
                <w:sz w:val="20"/>
                <w:szCs w:val="20"/>
              </w:rPr>
              <w:t xml:space="preserve"> as stated above. Hence, s</w:t>
            </w:r>
            <w:r w:rsidR="00EC30F9">
              <w:rPr>
                <w:rFonts w:ascii="Garamond" w:hAnsi="Garamond"/>
                <w:sz w:val="20"/>
                <w:szCs w:val="20"/>
              </w:rPr>
              <w:t>tuden</w:t>
            </w:r>
            <w:r w:rsidR="00DA4604">
              <w:rPr>
                <w:rFonts w:ascii="Garamond" w:hAnsi="Garamond"/>
                <w:sz w:val="20"/>
                <w:szCs w:val="20"/>
              </w:rPr>
              <w:t>ts were satisfied with the course deliveries in terms of the instructors, methods of instructions, teaching materials, and student learning outcomes.</w:t>
            </w:r>
          </w:p>
          <w:p w:rsidR="004961DE" w:rsidRDefault="004961DE" w:rsidP="00EC1F2A">
            <w:pPr>
              <w:spacing w:after="0" w:line="240" w:lineRule="auto"/>
              <w:rPr>
                <w:rFonts w:ascii="Garamond" w:eastAsia="MS ??" w:hAnsi="Garamond" w:cs="Times New Roman"/>
              </w:rPr>
            </w:pP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Default="00EC1F2A" w:rsidP="00EC1F2A">
            <w:pPr>
              <w:spacing w:after="0" w:line="240" w:lineRule="auto"/>
              <w:rPr>
                <w:rFonts w:ascii="Garamond" w:eastAsia="MS ??" w:hAnsi="Garamond" w:cs="Times New Roman"/>
                <w:b/>
                <w:sz w:val="20"/>
                <w:szCs w:val="20"/>
              </w:rPr>
            </w:pPr>
            <w:r>
              <w:rPr>
                <w:rFonts w:ascii="Garamond" w:eastAsia="MS ??" w:hAnsi="Garamond" w:cs="Times New Roman"/>
                <w:b/>
                <w:sz w:val="20"/>
                <w:szCs w:val="20"/>
              </w:rPr>
              <w:lastRenderedPageBreak/>
              <w:t>Alumni data</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Default="00C8288A" w:rsidP="00EC1F2A">
            <w:pPr>
              <w:spacing w:after="0" w:line="240" w:lineRule="auto"/>
              <w:rPr>
                <w:rFonts w:ascii="Garamond" w:eastAsia="MS ??" w:hAnsi="Garamond" w:cs="Times New Roman"/>
                <w:sz w:val="20"/>
                <w:szCs w:val="20"/>
              </w:rPr>
            </w:pPr>
            <w:r w:rsidRPr="00C8288A">
              <w:rPr>
                <w:rFonts w:ascii="Garamond" w:eastAsia="MS ??" w:hAnsi="Garamond" w:cs="Times New Roman"/>
                <w:sz w:val="20"/>
                <w:szCs w:val="20"/>
              </w:rPr>
              <w:t>All students who have completed the EET program are currently pursuing their AAS degree in either Electronic Technology (ET) or Telecommunications (TC).</w:t>
            </w:r>
          </w:p>
          <w:p w:rsidR="00DA4604" w:rsidRPr="00C8288A" w:rsidRDefault="00DA4604" w:rsidP="00EC1F2A">
            <w:pPr>
              <w:spacing w:after="0" w:line="240" w:lineRule="auto"/>
              <w:rPr>
                <w:rFonts w:ascii="Garamond" w:eastAsia="MS ??" w:hAnsi="Garamond" w:cs="Times New Roman"/>
                <w:sz w:val="20"/>
                <w:szCs w:val="20"/>
              </w:rPr>
            </w:pPr>
          </w:p>
        </w:tc>
      </w:tr>
      <w:tr w:rsidR="00EC1F2A" w:rsidRPr="00205A7B" w:rsidTr="00796BF5">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552450" w:rsidRDefault="00EC1F2A" w:rsidP="00EC1F2A">
            <w:pPr>
              <w:spacing w:after="0" w:line="240" w:lineRule="auto"/>
              <w:rPr>
                <w:rFonts w:ascii="Garamond" w:eastAsia="MS ??" w:hAnsi="Garamond" w:cs="Times New Roman"/>
                <w:b/>
                <w:sz w:val="20"/>
                <w:szCs w:val="20"/>
                <w:highlight w:val="yellow"/>
              </w:rPr>
            </w:pPr>
            <w:r w:rsidRPr="00147715">
              <w:rPr>
                <w:rFonts w:ascii="Garamond" w:eastAsia="MS ??" w:hAnsi="Garamond" w:cs="Times New Roman"/>
                <w:b/>
                <w:sz w:val="20"/>
                <w:szCs w:val="20"/>
              </w:rPr>
              <w:t>Employment data &amp; employer feedback</w:t>
            </w:r>
          </w:p>
        </w:tc>
        <w:tc>
          <w:tcPr>
            <w:tcW w:w="7452" w:type="dxa"/>
            <w:gridSpan w:val="4"/>
            <w:tcBorders>
              <w:top w:val="single" w:sz="8" w:space="0" w:color="BFBFBF"/>
              <w:left w:val="single" w:sz="8" w:space="0" w:color="BFBFBF"/>
              <w:bottom w:val="single" w:sz="8" w:space="0" w:color="BFBFBF"/>
              <w:right w:val="single" w:sz="8" w:space="0" w:color="BFBFBF"/>
            </w:tcBorders>
          </w:tcPr>
          <w:p w:rsidR="00796BF5" w:rsidRDefault="00796BF5" w:rsidP="00796BF5">
            <w:pPr>
              <w:spacing w:after="0" w:line="240" w:lineRule="auto"/>
              <w:rPr>
                <w:rFonts w:ascii="Garamond" w:eastAsia="MS ??" w:hAnsi="Garamond" w:cs="Times New Roman"/>
                <w:sz w:val="20"/>
                <w:szCs w:val="20"/>
              </w:rPr>
            </w:pPr>
          </w:p>
          <w:p w:rsidR="00147715" w:rsidRDefault="00147715" w:rsidP="00796BF5">
            <w:pPr>
              <w:spacing w:after="0" w:line="240" w:lineRule="auto"/>
              <w:rPr>
                <w:rFonts w:ascii="Garamond" w:eastAsia="MS ??" w:hAnsi="Garamond" w:cs="Times New Roman"/>
                <w:sz w:val="20"/>
                <w:szCs w:val="20"/>
              </w:rPr>
            </w:pPr>
            <w:r>
              <w:rPr>
                <w:rFonts w:ascii="Garamond" w:eastAsia="MS ??" w:hAnsi="Garamond" w:cs="Times New Roman"/>
                <w:sz w:val="20"/>
                <w:szCs w:val="20"/>
              </w:rPr>
              <w:t>No current data available</w:t>
            </w:r>
          </w:p>
          <w:p w:rsidR="00796BF5" w:rsidRDefault="00796BF5" w:rsidP="00796BF5">
            <w:pPr>
              <w:spacing w:after="0" w:line="240" w:lineRule="auto"/>
              <w:rPr>
                <w:rFonts w:ascii="Garamond" w:eastAsia="MS ??" w:hAnsi="Garamond" w:cs="Times New Roman"/>
              </w:rPr>
            </w:pPr>
          </w:p>
        </w:tc>
      </w:tr>
      <w:tr w:rsidR="00C8288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C8288A" w:rsidRPr="00C8288A" w:rsidRDefault="00C8288A" w:rsidP="00C8288A">
            <w:pPr>
              <w:spacing w:after="0" w:line="240" w:lineRule="auto"/>
              <w:rPr>
                <w:rFonts w:ascii="Garamond" w:eastAsia="MS ??" w:hAnsi="Garamond" w:cs="Times New Roman"/>
                <w:b/>
                <w:sz w:val="20"/>
                <w:szCs w:val="20"/>
              </w:rPr>
            </w:pPr>
            <w:r w:rsidRPr="00C8288A">
              <w:rPr>
                <w:rFonts w:ascii="Garamond" w:eastAsia="MS ??" w:hAnsi="Garamond" w:cs="Times New Roman"/>
                <w:b/>
                <w:sz w:val="20"/>
                <w:szCs w:val="20"/>
              </w:rPr>
              <w:t>Program added or cancelled at nearby regional institutions (PCC, GCC, Hawaii schools, UOG, CMI, NMC)</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C8288A" w:rsidRPr="00C8288A" w:rsidRDefault="00C8288A" w:rsidP="00C8288A">
            <w:pPr>
              <w:spacing w:after="0" w:line="240" w:lineRule="auto"/>
              <w:rPr>
                <w:rFonts w:ascii="Garamond" w:eastAsia="MS ??" w:hAnsi="Garamond" w:cs="Times New Roman"/>
                <w:sz w:val="20"/>
                <w:szCs w:val="20"/>
              </w:rPr>
            </w:pPr>
            <w:r w:rsidRPr="00C8288A">
              <w:rPr>
                <w:rFonts w:ascii="Garamond" w:eastAsia="MS ??" w:hAnsi="Garamond" w:cs="Times New Roman"/>
                <w:sz w:val="20"/>
                <w:szCs w:val="20"/>
              </w:rPr>
              <w:t xml:space="preserve">PCC offers a similar program entitled, Certificate of Achievement in General Electronics, which has a total of 60 credits.  Coursework included basic electronics, analog &amp; digital electronics, circuit applications, microcontrollers, video &amp; audio systems, PC maintenance, and Internship. </w:t>
            </w:r>
          </w:p>
          <w:p w:rsidR="00C8288A" w:rsidRPr="00C8288A" w:rsidRDefault="00C8288A" w:rsidP="00C8288A">
            <w:pPr>
              <w:spacing w:after="0" w:line="240" w:lineRule="auto"/>
              <w:rPr>
                <w:rFonts w:ascii="Garamond" w:eastAsia="MS ??" w:hAnsi="Garamond" w:cs="Times New Roman"/>
                <w:sz w:val="20"/>
                <w:szCs w:val="20"/>
              </w:rPr>
            </w:pPr>
          </w:p>
          <w:p w:rsidR="00C8288A" w:rsidRPr="00C8288A" w:rsidRDefault="00C8288A" w:rsidP="00C8288A">
            <w:pPr>
              <w:spacing w:after="0" w:line="240" w:lineRule="auto"/>
              <w:rPr>
                <w:rFonts w:ascii="Garamond" w:eastAsia="MS ??" w:hAnsi="Garamond" w:cs="Times New Roman"/>
                <w:sz w:val="20"/>
                <w:szCs w:val="20"/>
              </w:rPr>
            </w:pPr>
            <w:r w:rsidRPr="00C8288A">
              <w:rPr>
                <w:rFonts w:ascii="Garamond" w:eastAsia="MS ??" w:hAnsi="Garamond" w:cs="Times New Roman"/>
                <w:sz w:val="20"/>
                <w:szCs w:val="20"/>
              </w:rPr>
              <w:t>GCC offers a similar certificate program entitled, Secondary CTE Electronic Program – this is a 2-plus-2 program that begins enrolling students at the high school level and progresses into GCC where they complete the program.  Coursework included electronics, PC essentials, and networking.  The program also serves as a stepping stone for their degree programs in Computer Networking and System Technology</w:t>
            </w:r>
          </w:p>
          <w:p w:rsidR="00C8288A" w:rsidRPr="00C8288A" w:rsidRDefault="00C8288A" w:rsidP="00C8288A">
            <w:pPr>
              <w:spacing w:after="0" w:line="240" w:lineRule="auto"/>
              <w:rPr>
                <w:rFonts w:ascii="Garamond" w:eastAsia="MS ??" w:hAnsi="Garamond" w:cs="Times New Roman"/>
                <w:sz w:val="20"/>
                <w:szCs w:val="20"/>
              </w:rPr>
            </w:pPr>
          </w:p>
          <w:p w:rsidR="00C8288A" w:rsidRPr="00C8288A" w:rsidRDefault="00C8288A" w:rsidP="00C8288A">
            <w:pPr>
              <w:spacing w:after="0" w:line="240" w:lineRule="auto"/>
              <w:rPr>
                <w:rFonts w:ascii="Garamond" w:eastAsia="MS ??" w:hAnsi="Garamond" w:cs="Times New Roman"/>
                <w:sz w:val="20"/>
                <w:szCs w:val="20"/>
              </w:rPr>
            </w:pPr>
            <w:r w:rsidRPr="00C8288A">
              <w:rPr>
                <w:rFonts w:ascii="Garamond" w:eastAsia="MS ??" w:hAnsi="Garamond" w:cs="Times New Roman"/>
                <w:sz w:val="20"/>
                <w:szCs w:val="20"/>
              </w:rPr>
              <w:t>Honolulu Community College (HCC) also offers a similar certificate program called Computing Electronic Networking Technology (CENT).  The program is designed to provide the student with a mixture of knowledge and hands-on training with an emphasis on preparing students for entry-level employment in the ICT industry.  The program also serves as a stepping for the CENT degree program.</w:t>
            </w:r>
          </w:p>
          <w:p w:rsidR="00C8288A" w:rsidRPr="00C8288A" w:rsidRDefault="00C8288A" w:rsidP="00C8288A">
            <w:pPr>
              <w:spacing w:after="0" w:line="240" w:lineRule="auto"/>
              <w:rPr>
                <w:rFonts w:ascii="Garamond" w:eastAsia="MS ??" w:hAnsi="Garamond" w:cs="Times New Roman"/>
                <w:sz w:val="20"/>
                <w:szCs w:val="20"/>
              </w:rPr>
            </w:pPr>
          </w:p>
          <w:p w:rsidR="00C8288A" w:rsidRPr="00C8288A" w:rsidRDefault="00C8288A" w:rsidP="00C8288A">
            <w:pPr>
              <w:spacing w:after="0" w:line="240" w:lineRule="auto"/>
              <w:rPr>
                <w:rFonts w:ascii="Garamond" w:eastAsia="MS ??" w:hAnsi="Garamond" w:cs="Times New Roman"/>
                <w:sz w:val="20"/>
                <w:szCs w:val="20"/>
              </w:rPr>
            </w:pPr>
            <w:r w:rsidRPr="00C8288A">
              <w:rPr>
                <w:rFonts w:ascii="Garamond" w:eastAsia="MS ??" w:hAnsi="Garamond" w:cs="Times New Roman"/>
                <w:sz w:val="20"/>
                <w:szCs w:val="20"/>
              </w:rPr>
              <w:t>UOG offers professional development training program in Computer Certification courses.</w:t>
            </w:r>
          </w:p>
          <w:p w:rsidR="00C8288A" w:rsidRPr="00C8288A" w:rsidRDefault="00C8288A" w:rsidP="00C8288A">
            <w:pPr>
              <w:spacing w:after="0" w:line="240" w:lineRule="auto"/>
              <w:rPr>
                <w:rFonts w:ascii="Garamond" w:eastAsia="MS ??" w:hAnsi="Garamond" w:cs="Times New Roman"/>
                <w:sz w:val="20"/>
                <w:szCs w:val="20"/>
              </w:rPr>
            </w:pPr>
          </w:p>
          <w:p w:rsidR="00C8288A" w:rsidRPr="00C8288A" w:rsidRDefault="00C8288A" w:rsidP="00C8288A">
            <w:pPr>
              <w:spacing w:after="0" w:line="240" w:lineRule="auto"/>
              <w:rPr>
                <w:rFonts w:ascii="Garamond" w:eastAsia="MS ??" w:hAnsi="Garamond" w:cs="Times New Roman"/>
                <w:sz w:val="20"/>
                <w:szCs w:val="20"/>
              </w:rPr>
            </w:pPr>
            <w:r w:rsidRPr="00C8288A">
              <w:rPr>
                <w:rFonts w:ascii="Garamond" w:eastAsia="MS ??" w:hAnsi="Garamond" w:cs="Times New Roman"/>
                <w:sz w:val="20"/>
                <w:szCs w:val="20"/>
              </w:rPr>
              <w:t>College of the Marshall Islands (CMI) has no electronics or other similar certificate programs</w:t>
            </w:r>
          </w:p>
          <w:p w:rsidR="00C8288A" w:rsidRPr="00C8288A" w:rsidRDefault="00C8288A" w:rsidP="00C8288A">
            <w:pPr>
              <w:spacing w:after="0" w:line="240" w:lineRule="auto"/>
              <w:rPr>
                <w:rFonts w:ascii="Garamond" w:eastAsia="MS ??" w:hAnsi="Garamond" w:cs="Times New Roman"/>
                <w:sz w:val="20"/>
                <w:szCs w:val="20"/>
              </w:rPr>
            </w:pPr>
          </w:p>
          <w:p w:rsidR="00C8288A" w:rsidRPr="00C8288A" w:rsidRDefault="00C8288A" w:rsidP="00C8288A">
            <w:pPr>
              <w:spacing w:after="0" w:line="240" w:lineRule="auto"/>
              <w:rPr>
                <w:rFonts w:ascii="Garamond" w:eastAsia="MS ??" w:hAnsi="Garamond" w:cs="Times New Roman"/>
                <w:sz w:val="20"/>
                <w:szCs w:val="20"/>
              </w:rPr>
            </w:pPr>
            <w:r w:rsidRPr="00C8288A">
              <w:rPr>
                <w:rFonts w:ascii="Garamond" w:eastAsia="MS ??" w:hAnsi="Garamond" w:cs="Times New Roman"/>
                <w:sz w:val="20"/>
                <w:szCs w:val="20"/>
              </w:rPr>
              <w:t>Northern Marianas College (NMC) also has no electronics or other similar certificate programs.</w:t>
            </w:r>
          </w:p>
        </w:tc>
      </w:tr>
      <w:tr w:rsidR="00EC1F2A" w:rsidRPr="00205A7B" w:rsidTr="00EC1F2A">
        <w:trPr>
          <w:trHeight w:val="268"/>
        </w:trPr>
        <w:tc>
          <w:tcPr>
            <w:tcW w:w="3528" w:type="dxa"/>
            <w:gridSpan w:val="2"/>
            <w:tcBorders>
              <w:top w:val="single" w:sz="8" w:space="0" w:color="BFBFBF"/>
              <w:left w:val="single" w:sz="8" w:space="0" w:color="BFBFBF"/>
              <w:bottom w:val="single" w:sz="8" w:space="0" w:color="BFBFBF"/>
              <w:right w:val="single" w:sz="8" w:space="0" w:color="BFBFBF"/>
            </w:tcBorders>
            <w:vAlign w:val="center"/>
          </w:tcPr>
          <w:p w:rsidR="00EC1F2A" w:rsidRPr="0043423B" w:rsidRDefault="00EC1F2A" w:rsidP="00EC1F2A">
            <w:pPr>
              <w:spacing w:after="0" w:line="240" w:lineRule="auto"/>
              <w:rPr>
                <w:rFonts w:ascii="Garamond" w:eastAsia="MS ??" w:hAnsi="Garamond" w:cs="Times New Roman"/>
                <w:b/>
                <w:sz w:val="20"/>
                <w:szCs w:val="20"/>
              </w:rPr>
            </w:pPr>
            <w:r w:rsidRPr="0043423B">
              <w:rPr>
                <w:rFonts w:ascii="Garamond" w:eastAsia="MS ??" w:hAnsi="Garamond" w:cs="Times New Roman"/>
                <w:b/>
                <w:sz w:val="20"/>
                <w:szCs w:val="20"/>
              </w:rPr>
              <w:t>Transfer rate</w:t>
            </w:r>
          </w:p>
        </w:tc>
        <w:tc>
          <w:tcPr>
            <w:tcW w:w="7452" w:type="dxa"/>
            <w:gridSpan w:val="4"/>
            <w:tcBorders>
              <w:top w:val="single" w:sz="8" w:space="0" w:color="BFBFBF"/>
              <w:left w:val="single" w:sz="8" w:space="0" w:color="BFBFBF"/>
              <w:bottom w:val="single" w:sz="8" w:space="0" w:color="BFBFBF"/>
              <w:right w:val="single" w:sz="8" w:space="0" w:color="BFBFBF"/>
            </w:tcBorders>
            <w:vAlign w:val="center"/>
          </w:tcPr>
          <w:p w:rsidR="00EC1F2A" w:rsidRPr="00205A7B" w:rsidRDefault="00EC1F2A" w:rsidP="00EC1F2A">
            <w:pPr>
              <w:spacing w:after="0" w:line="240" w:lineRule="auto"/>
              <w:rPr>
                <w:rFonts w:ascii="Garamond" w:eastAsia="MS ??" w:hAnsi="Garamond" w:cs="Times New Roman"/>
                <w:sz w:val="24"/>
              </w:rPr>
            </w:pPr>
          </w:p>
          <w:p w:rsidR="00EC1F2A" w:rsidRPr="00552450" w:rsidRDefault="00EC1F2A" w:rsidP="00EC1F2A">
            <w:pPr>
              <w:spacing w:after="0" w:line="240" w:lineRule="auto"/>
              <w:rPr>
                <w:rFonts w:ascii="Garamond" w:eastAsia="MS ??" w:hAnsi="Garamond" w:cs="Times New Roman"/>
                <w:sz w:val="20"/>
                <w:szCs w:val="20"/>
              </w:rPr>
            </w:pPr>
            <w:r w:rsidRPr="00552450">
              <w:rPr>
                <w:rFonts w:ascii="Garamond" w:eastAsia="MS ??" w:hAnsi="Garamond" w:cs="Times New Roman"/>
                <w:sz w:val="20"/>
                <w:szCs w:val="20"/>
              </w:rPr>
              <w:t>EET program serves as the first year program for the AAS in Electronic Technology (ET) and Telecommunication (TC)</w:t>
            </w:r>
            <w:r w:rsidR="0043423B" w:rsidRPr="00552450">
              <w:rPr>
                <w:rFonts w:ascii="Garamond" w:eastAsia="MS ??" w:hAnsi="Garamond" w:cs="Times New Roman"/>
                <w:sz w:val="20"/>
                <w:szCs w:val="20"/>
              </w:rPr>
              <w:t>.</w:t>
            </w:r>
            <w:r w:rsidRPr="00552450">
              <w:rPr>
                <w:rFonts w:ascii="Garamond" w:eastAsia="MS ??" w:hAnsi="Garamond" w:cs="Times New Roman"/>
                <w:sz w:val="20"/>
                <w:szCs w:val="20"/>
              </w:rPr>
              <w:t xml:space="preserve">  If not all, most students who successfully completed the EET certificate </w:t>
            </w:r>
            <w:r w:rsidR="00572BA3">
              <w:rPr>
                <w:rFonts w:ascii="Garamond" w:eastAsia="MS ??" w:hAnsi="Garamond" w:cs="Times New Roman"/>
                <w:sz w:val="20"/>
                <w:szCs w:val="20"/>
              </w:rPr>
              <w:t xml:space="preserve">program advance </w:t>
            </w:r>
            <w:r w:rsidR="00560C97">
              <w:rPr>
                <w:rFonts w:ascii="Garamond" w:eastAsia="MS ??" w:hAnsi="Garamond" w:cs="Times New Roman"/>
                <w:sz w:val="20"/>
                <w:szCs w:val="20"/>
              </w:rPr>
              <w:t>to the AAS</w:t>
            </w:r>
            <w:r w:rsidR="00572BA3">
              <w:rPr>
                <w:rFonts w:ascii="Garamond" w:eastAsia="MS ??" w:hAnsi="Garamond" w:cs="Times New Roman"/>
                <w:sz w:val="20"/>
                <w:szCs w:val="20"/>
              </w:rPr>
              <w:t xml:space="preserve"> degree programs</w:t>
            </w:r>
            <w:r w:rsidR="00560C97">
              <w:rPr>
                <w:rFonts w:ascii="Garamond" w:eastAsia="MS ??" w:hAnsi="Garamond" w:cs="Times New Roman"/>
                <w:sz w:val="20"/>
                <w:szCs w:val="20"/>
              </w:rPr>
              <w:t xml:space="preserve"> as </w:t>
            </w:r>
            <w:r w:rsidR="00572BA3">
              <w:rPr>
                <w:rFonts w:ascii="Garamond" w:eastAsia="MS ??" w:hAnsi="Garamond" w:cs="Times New Roman"/>
                <w:sz w:val="20"/>
                <w:szCs w:val="20"/>
              </w:rPr>
              <w:t>Electronic Technology or Telecommunication</w:t>
            </w:r>
            <w:r w:rsidRPr="00552450">
              <w:rPr>
                <w:rFonts w:ascii="Garamond" w:eastAsia="MS ??" w:hAnsi="Garamond" w:cs="Times New Roman"/>
                <w:sz w:val="20"/>
                <w:szCs w:val="20"/>
              </w:rPr>
              <w:t xml:space="preserve"> major.</w:t>
            </w:r>
          </w:p>
          <w:p w:rsidR="00EC1F2A" w:rsidRPr="00205A7B" w:rsidRDefault="00EC1F2A" w:rsidP="00EC1F2A">
            <w:pPr>
              <w:spacing w:after="0" w:line="240" w:lineRule="auto"/>
              <w:rPr>
                <w:rFonts w:ascii="Garamond" w:eastAsia="MS ??" w:hAnsi="Garamond" w:cs="Times New Roman"/>
                <w:sz w:val="24"/>
              </w:rPr>
            </w:pPr>
          </w:p>
        </w:tc>
      </w:tr>
      <w:tr w:rsidR="00EC1F2A" w:rsidRPr="00205A7B" w:rsidTr="00EC1F2A">
        <w:trPr>
          <w:trHeight w:val="268"/>
        </w:trPr>
        <w:tc>
          <w:tcPr>
            <w:tcW w:w="10980" w:type="dxa"/>
            <w:gridSpan w:val="6"/>
            <w:tcBorders>
              <w:top w:val="single" w:sz="8" w:space="0" w:color="BFBFBF"/>
              <w:left w:val="single" w:sz="8" w:space="0" w:color="BFBFBF"/>
              <w:bottom w:val="single" w:sz="8" w:space="0" w:color="BFBFBF"/>
              <w:right w:val="single" w:sz="8" w:space="0" w:color="BFBFBF"/>
            </w:tcBorders>
            <w:shd w:val="clear" w:color="auto" w:fill="333333"/>
            <w:vAlign w:val="center"/>
          </w:tcPr>
          <w:p w:rsidR="00EC1F2A" w:rsidRPr="00205A7B" w:rsidRDefault="00EC1F2A" w:rsidP="00EC1F2A">
            <w:pPr>
              <w:spacing w:after="0" w:line="240" w:lineRule="auto"/>
              <w:rPr>
                <w:rFonts w:ascii="Garamond" w:eastAsia="MS ??" w:hAnsi="Garamond" w:cs="Times New Roman"/>
                <w:b/>
                <w:sz w:val="18"/>
              </w:rPr>
            </w:pPr>
            <w:r w:rsidRPr="00205A7B">
              <w:rPr>
                <w:rFonts w:ascii="Garamond" w:eastAsia="MS ??" w:hAnsi="Garamond" w:cs="Times New Roman"/>
                <w:b/>
                <w:sz w:val="18"/>
              </w:rPr>
              <w:t xml:space="preserve">  Analysis</w:t>
            </w:r>
          </w:p>
        </w:tc>
      </w:tr>
      <w:tr w:rsidR="00EC1F2A" w:rsidRPr="00205A7B" w:rsidTr="00EC1F2A">
        <w:trPr>
          <w:trHeight w:val="444"/>
        </w:trPr>
        <w:tc>
          <w:tcPr>
            <w:tcW w:w="3659" w:type="dxa"/>
            <w:gridSpan w:val="3"/>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Garamond" w:eastAsia="MS ??" w:hAnsi="Garamond" w:cs="Times New Roman"/>
                <w:b/>
                <w:sz w:val="24"/>
              </w:rPr>
            </w:pPr>
            <w:r w:rsidRPr="00205A7B">
              <w:rPr>
                <w:rFonts w:ascii="Garamond" w:eastAsia="MS ??" w:hAnsi="Garamond" w:cs="Times New Roman"/>
                <w:b/>
                <w:sz w:val="24"/>
              </w:rPr>
              <w:t>Findings</w:t>
            </w:r>
          </w:p>
          <w:p w:rsidR="00EC1F2A" w:rsidRPr="00205A7B" w:rsidRDefault="00EC1F2A" w:rsidP="00EC1F2A">
            <w:pPr>
              <w:spacing w:after="0" w:line="240" w:lineRule="auto"/>
              <w:rPr>
                <w:rFonts w:ascii="Garamond" w:eastAsia="MS ??" w:hAnsi="Garamond" w:cs="Times New Roman"/>
                <w:b/>
                <w:sz w:val="24"/>
              </w:rPr>
            </w:pPr>
            <w:r w:rsidRPr="00205A7B">
              <w:rPr>
                <w:rFonts w:ascii="Garamond" w:eastAsia="MS ??" w:hAnsi="Garamond" w:cs="Times New Roman"/>
                <w:sz w:val="12"/>
                <w:szCs w:val="12"/>
              </w:rPr>
              <w:t>This section provides discussion of information discovered as a result of the evaluation such as problems or concerns with the program and what part of the program is working well and meeting expectation.</w:t>
            </w:r>
            <w:r w:rsidRPr="00205A7B">
              <w:rPr>
                <w:rFonts w:ascii="Garamond" w:eastAsia="MS ??" w:hAnsi="Garamond" w:cs="Times New Roman"/>
                <w:b/>
                <w:sz w:val="24"/>
              </w:rPr>
              <w:t xml:space="preserve"> </w:t>
            </w:r>
          </w:p>
        </w:tc>
        <w:tc>
          <w:tcPr>
            <w:tcW w:w="7321" w:type="dxa"/>
            <w:gridSpan w:val="3"/>
            <w:tcBorders>
              <w:top w:val="single" w:sz="8" w:space="0" w:color="BFBFBF"/>
              <w:left w:val="single" w:sz="8" w:space="0" w:color="BFBFBF"/>
              <w:bottom w:val="single" w:sz="8" w:space="0" w:color="BFBFBF"/>
              <w:right w:val="single" w:sz="8" w:space="0" w:color="BFBFBF"/>
            </w:tcBorders>
            <w:vAlign w:val="center"/>
          </w:tcPr>
          <w:p w:rsidR="00552450" w:rsidRDefault="00552450" w:rsidP="00EC1F2A">
            <w:pPr>
              <w:spacing w:after="0" w:line="240" w:lineRule="auto"/>
              <w:rPr>
                <w:rFonts w:ascii="Garamond" w:eastAsia="MS ??" w:hAnsi="Garamond" w:cs="Times New Roman"/>
                <w:sz w:val="24"/>
              </w:rPr>
            </w:pPr>
          </w:p>
          <w:p w:rsidR="00552450" w:rsidRDefault="00560C97" w:rsidP="00147715">
            <w:pPr>
              <w:pStyle w:val="ListParagraph"/>
              <w:numPr>
                <w:ilvl w:val="0"/>
                <w:numId w:val="13"/>
              </w:numPr>
              <w:ind w:left="301" w:hanging="270"/>
              <w:rPr>
                <w:sz w:val="20"/>
                <w:szCs w:val="20"/>
              </w:rPr>
            </w:pPr>
            <w:r>
              <w:rPr>
                <w:sz w:val="20"/>
                <w:szCs w:val="20"/>
              </w:rPr>
              <w:t xml:space="preserve">Low graduation rate – students are not completing </w:t>
            </w:r>
            <w:r w:rsidR="00296C5E">
              <w:rPr>
                <w:sz w:val="20"/>
                <w:szCs w:val="20"/>
              </w:rPr>
              <w:t xml:space="preserve">program’s </w:t>
            </w:r>
            <w:r>
              <w:rPr>
                <w:sz w:val="20"/>
                <w:szCs w:val="20"/>
              </w:rPr>
              <w:t>requirements after 1 year or three semesters (fall, spring, summer) as stated in the suggested class schedule.</w:t>
            </w:r>
          </w:p>
          <w:p w:rsidR="00DF3CA2" w:rsidRDefault="00DF3CA2" w:rsidP="00147715">
            <w:pPr>
              <w:pStyle w:val="ListParagraph"/>
              <w:numPr>
                <w:ilvl w:val="1"/>
                <w:numId w:val="13"/>
              </w:numPr>
              <w:ind w:left="661" w:hanging="180"/>
              <w:rPr>
                <w:sz w:val="20"/>
                <w:szCs w:val="20"/>
              </w:rPr>
            </w:pPr>
            <w:r>
              <w:rPr>
                <w:sz w:val="20"/>
                <w:szCs w:val="20"/>
              </w:rPr>
              <w:t>Students, who are required to enroll in prerequisite courses such as MS094 and ESL089, needed an additional semester t</w:t>
            </w:r>
            <w:r w:rsidR="004961DE">
              <w:rPr>
                <w:sz w:val="20"/>
                <w:szCs w:val="20"/>
              </w:rPr>
              <w:t>o complete program requirements, which delayed from graduating in three semesters as stated in the program’s suggested class schedule.</w:t>
            </w:r>
          </w:p>
          <w:p w:rsidR="004961DE" w:rsidRDefault="004961DE" w:rsidP="00147715">
            <w:pPr>
              <w:pStyle w:val="ListParagraph"/>
              <w:numPr>
                <w:ilvl w:val="1"/>
                <w:numId w:val="13"/>
              </w:numPr>
              <w:ind w:left="661" w:hanging="180"/>
              <w:rPr>
                <w:sz w:val="20"/>
                <w:szCs w:val="20"/>
              </w:rPr>
            </w:pPr>
            <w:r>
              <w:rPr>
                <w:sz w:val="20"/>
                <w:szCs w:val="20"/>
              </w:rPr>
              <w:t>Students with poor math and English skills.</w:t>
            </w:r>
          </w:p>
          <w:p w:rsidR="00DF3CA2" w:rsidRDefault="00DF3CA2" w:rsidP="00147715">
            <w:pPr>
              <w:pStyle w:val="ListParagraph"/>
              <w:numPr>
                <w:ilvl w:val="1"/>
                <w:numId w:val="13"/>
              </w:numPr>
              <w:ind w:left="661" w:hanging="180"/>
              <w:rPr>
                <w:sz w:val="20"/>
                <w:szCs w:val="20"/>
              </w:rPr>
            </w:pPr>
            <w:r>
              <w:rPr>
                <w:sz w:val="20"/>
                <w:szCs w:val="20"/>
              </w:rPr>
              <w:t xml:space="preserve">Class scheduling is another factor in delaying students from graduating. </w:t>
            </w:r>
          </w:p>
          <w:p w:rsidR="00572BA3" w:rsidRDefault="00DF3CA2" w:rsidP="00147715">
            <w:pPr>
              <w:pStyle w:val="ListParagraph"/>
              <w:numPr>
                <w:ilvl w:val="2"/>
                <w:numId w:val="13"/>
              </w:numPr>
              <w:ind w:left="1111" w:hanging="270"/>
              <w:rPr>
                <w:sz w:val="20"/>
                <w:szCs w:val="20"/>
              </w:rPr>
            </w:pPr>
            <w:r>
              <w:rPr>
                <w:sz w:val="20"/>
                <w:szCs w:val="20"/>
              </w:rPr>
              <w:t>Class conflicts</w:t>
            </w:r>
          </w:p>
          <w:p w:rsidR="00DF3CA2" w:rsidRDefault="00DF3CA2" w:rsidP="00147715">
            <w:pPr>
              <w:pStyle w:val="ListParagraph"/>
              <w:numPr>
                <w:ilvl w:val="2"/>
                <w:numId w:val="13"/>
              </w:numPr>
              <w:ind w:left="1111" w:hanging="270"/>
              <w:rPr>
                <w:sz w:val="20"/>
                <w:szCs w:val="20"/>
              </w:rPr>
            </w:pPr>
            <w:r>
              <w:rPr>
                <w:sz w:val="20"/>
                <w:szCs w:val="20"/>
              </w:rPr>
              <w:t>Students did not follow the program’s suggested class schedule.</w:t>
            </w:r>
          </w:p>
          <w:p w:rsidR="00DF3CA2" w:rsidRDefault="00DF3CA2" w:rsidP="00DF3CA2">
            <w:pPr>
              <w:pStyle w:val="ListParagraph"/>
              <w:ind w:left="1111"/>
              <w:rPr>
                <w:sz w:val="20"/>
                <w:szCs w:val="20"/>
              </w:rPr>
            </w:pPr>
          </w:p>
          <w:p w:rsidR="00560C97" w:rsidRDefault="00796BF5" w:rsidP="00147715">
            <w:pPr>
              <w:pStyle w:val="ListParagraph"/>
              <w:numPr>
                <w:ilvl w:val="0"/>
                <w:numId w:val="13"/>
              </w:numPr>
              <w:ind w:left="301" w:hanging="270"/>
              <w:rPr>
                <w:sz w:val="20"/>
                <w:szCs w:val="20"/>
              </w:rPr>
            </w:pPr>
            <w:r>
              <w:rPr>
                <w:sz w:val="20"/>
                <w:szCs w:val="20"/>
              </w:rPr>
              <w:t>Based on course level assessment, many of the recommendations indicated the i</w:t>
            </w:r>
            <w:r w:rsidR="00560C97">
              <w:rPr>
                <w:sz w:val="20"/>
                <w:szCs w:val="20"/>
              </w:rPr>
              <w:t>neffectiveness of delivering courses due to limited and unavailability of tools, equipment and materials for instructional purposes.</w:t>
            </w:r>
            <w:r w:rsidR="004F0F86">
              <w:rPr>
                <w:sz w:val="20"/>
                <w:szCs w:val="20"/>
              </w:rPr>
              <w:t xml:space="preserve">  Therefore, it is recommended to </w:t>
            </w:r>
            <w:r w:rsidR="004F0F86">
              <w:rPr>
                <w:sz w:val="20"/>
                <w:szCs w:val="20"/>
              </w:rPr>
              <w:lastRenderedPageBreak/>
              <w:t>purchase or acquire the necessary equipment, tools, experiment cards, and other instructional materials as needed to effectively deliver courses.</w:t>
            </w:r>
          </w:p>
          <w:p w:rsidR="00147715" w:rsidRDefault="00147715" w:rsidP="00147715">
            <w:pPr>
              <w:pStyle w:val="ListParagraph"/>
              <w:ind w:left="301"/>
              <w:rPr>
                <w:sz w:val="20"/>
                <w:szCs w:val="20"/>
              </w:rPr>
            </w:pPr>
          </w:p>
          <w:p w:rsidR="00CF439D" w:rsidRDefault="00CF439D" w:rsidP="00147715">
            <w:pPr>
              <w:pStyle w:val="ListParagraph"/>
              <w:numPr>
                <w:ilvl w:val="0"/>
                <w:numId w:val="13"/>
              </w:numPr>
              <w:ind w:left="301" w:hanging="270"/>
              <w:rPr>
                <w:sz w:val="20"/>
                <w:szCs w:val="20"/>
              </w:rPr>
            </w:pPr>
            <w:r>
              <w:rPr>
                <w:sz w:val="20"/>
                <w:szCs w:val="20"/>
              </w:rPr>
              <w:t>Based on the course level assessment reports, another recommendation indicated the need of providing students more time to practice skills.</w:t>
            </w:r>
          </w:p>
          <w:p w:rsidR="00CF439D" w:rsidRPr="00CF439D" w:rsidRDefault="00CF439D" w:rsidP="00CF439D">
            <w:pPr>
              <w:pStyle w:val="ListParagraph"/>
              <w:rPr>
                <w:sz w:val="20"/>
                <w:szCs w:val="20"/>
              </w:rPr>
            </w:pPr>
          </w:p>
          <w:p w:rsidR="00147715" w:rsidRDefault="00560C97" w:rsidP="00147715">
            <w:pPr>
              <w:pStyle w:val="ListParagraph"/>
              <w:numPr>
                <w:ilvl w:val="0"/>
                <w:numId w:val="13"/>
              </w:numPr>
              <w:ind w:left="301" w:hanging="270"/>
              <w:rPr>
                <w:sz w:val="20"/>
                <w:szCs w:val="20"/>
              </w:rPr>
            </w:pPr>
            <w:r>
              <w:rPr>
                <w:sz w:val="20"/>
                <w:szCs w:val="20"/>
              </w:rPr>
              <w:t>Low gainful employment –</w:t>
            </w:r>
            <w:r w:rsidR="00296C5E">
              <w:rPr>
                <w:sz w:val="20"/>
                <w:szCs w:val="20"/>
              </w:rPr>
              <w:t xml:space="preserve"> no external licensure to validate program’s skill competency level.</w:t>
            </w:r>
          </w:p>
          <w:p w:rsidR="00147715" w:rsidRPr="00147715" w:rsidRDefault="00147715" w:rsidP="00147715">
            <w:pPr>
              <w:rPr>
                <w:sz w:val="20"/>
                <w:szCs w:val="20"/>
              </w:rPr>
            </w:pPr>
          </w:p>
          <w:p w:rsidR="00560C97" w:rsidRDefault="00560C97" w:rsidP="00147715">
            <w:pPr>
              <w:pStyle w:val="ListParagraph"/>
              <w:numPr>
                <w:ilvl w:val="0"/>
                <w:numId w:val="13"/>
              </w:numPr>
              <w:ind w:left="301" w:hanging="270"/>
              <w:rPr>
                <w:sz w:val="20"/>
                <w:szCs w:val="20"/>
              </w:rPr>
            </w:pPr>
            <w:r>
              <w:rPr>
                <w:sz w:val="20"/>
                <w:szCs w:val="20"/>
              </w:rPr>
              <w:t xml:space="preserve">Low </w:t>
            </w:r>
            <w:r w:rsidR="00296C5E">
              <w:rPr>
                <w:sz w:val="20"/>
                <w:szCs w:val="20"/>
              </w:rPr>
              <w:t xml:space="preserve">student </w:t>
            </w:r>
            <w:r>
              <w:rPr>
                <w:sz w:val="20"/>
                <w:szCs w:val="20"/>
              </w:rPr>
              <w:t>transfer rate to the degree programs (Electronic and Telecommunication)</w:t>
            </w:r>
          </w:p>
          <w:p w:rsidR="00EC1F2A" w:rsidRPr="00205A7B" w:rsidRDefault="00EC1F2A" w:rsidP="00796BF5">
            <w:pPr>
              <w:spacing w:after="0" w:line="240" w:lineRule="auto"/>
              <w:contextualSpacing/>
              <w:rPr>
                <w:rFonts w:ascii="Garamond" w:eastAsia="MS ??" w:hAnsi="Garamond" w:cs="Times New Roman"/>
                <w:sz w:val="24"/>
              </w:rPr>
            </w:pPr>
          </w:p>
        </w:tc>
      </w:tr>
      <w:tr w:rsidR="00EC1F2A" w:rsidRPr="00205A7B" w:rsidTr="00EC1F2A">
        <w:trPr>
          <w:trHeight w:val="444"/>
        </w:trPr>
        <w:tc>
          <w:tcPr>
            <w:tcW w:w="3659" w:type="dxa"/>
            <w:gridSpan w:val="3"/>
            <w:tcBorders>
              <w:top w:val="single" w:sz="8" w:space="0" w:color="BFBFBF"/>
              <w:left w:val="single" w:sz="8" w:space="0" w:color="BFBFBF"/>
              <w:bottom w:val="single" w:sz="8" w:space="0" w:color="BFBFBF"/>
              <w:right w:val="single" w:sz="8" w:space="0" w:color="BFBFBF"/>
            </w:tcBorders>
            <w:shd w:val="clear" w:color="auto" w:fill="D9D9D9"/>
            <w:vAlign w:val="center"/>
          </w:tcPr>
          <w:p w:rsidR="00EC1F2A" w:rsidRPr="00205A7B" w:rsidRDefault="00EC1F2A" w:rsidP="00EC1F2A">
            <w:pPr>
              <w:spacing w:after="0" w:line="240" w:lineRule="auto"/>
              <w:rPr>
                <w:rFonts w:ascii="Garamond" w:eastAsia="MS ??" w:hAnsi="Garamond" w:cs="Times New Roman"/>
                <w:b/>
                <w:sz w:val="24"/>
              </w:rPr>
            </w:pPr>
            <w:r w:rsidRPr="00205A7B">
              <w:rPr>
                <w:rFonts w:ascii="Garamond" w:eastAsia="MS ??" w:hAnsi="Garamond" w:cs="Times New Roman"/>
                <w:b/>
                <w:sz w:val="24"/>
              </w:rPr>
              <w:lastRenderedPageBreak/>
              <w:t>Recommendations</w:t>
            </w:r>
          </w:p>
          <w:p w:rsidR="00EC1F2A" w:rsidRPr="00205A7B" w:rsidRDefault="00EC1F2A" w:rsidP="00EC1F2A">
            <w:pPr>
              <w:spacing w:after="0" w:line="240" w:lineRule="auto"/>
              <w:rPr>
                <w:rFonts w:ascii="Garamond" w:eastAsia="MS ??" w:hAnsi="Garamond" w:cs="Times New Roman"/>
                <w:b/>
                <w:sz w:val="24"/>
              </w:rPr>
            </w:pPr>
            <w:r w:rsidRPr="00205A7B">
              <w:rPr>
                <w:rFonts w:ascii="Garamond" w:eastAsia="MS ??" w:hAnsi="Garamond" w:cs="Times New Roman"/>
                <w:sz w:val="12"/>
                <w:szCs w:val="12"/>
              </w:rPr>
              <w:t>This section provides recommendations from the program on what to do to improve or enhance the quality of program and course learning outcomes as well as program goals and objectives.  This section should also include suggestions that describe how the program might be able to create opportunities for a better program in the future.  Some examples are exploring alternate delivery mechanisms, forming external partnerships, or realigning with other programs.</w:t>
            </w:r>
            <w:r w:rsidRPr="00205A7B">
              <w:rPr>
                <w:rFonts w:ascii="Garamond" w:eastAsia="MS ??" w:hAnsi="Garamond" w:cs="Times New Roman"/>
                <w:b/>
                <w:sz w:val="24"/>
              </w:rPr>
              <w:t xml:space="preserve"> </w:t>
            </w:r>
          </w:p>
        </w:tc>
        <w:tc>
          <w:tcPr>
            <w:tcW w:w="7321" w:type="dxa"/>
            <w:gridSpan w:val="3"/>
            <w:tcBorders>
              <w:top w:val="single" w:sz="8" w:space="0" w:color="BFBFBF"/>
              <w:left w:val="single" w:sz="8" w:space="0" w:color="BFBFBF"/>
              <w:bottom w:val="single" w:sz="8" w:space="0" w:color="BFBFBF"/>
              <w:right w:val="single" w:sz="8" w:space="0" w:color="BFBFBF"/>
            </w:tcBorders>
            <w:vAlign w:val="center"/>
          </w:tcPr>
          <w:p w:rsidR="00F32B7D" w:rsidRDefault="00F32B7D" w:rsidP="00F32B7D">
            <w:pPr>
              <w:pStyle w:val="NoSpacing"/>
              <w:rPr>
                <w:rFonts w:ascii="Garamond" w:hAnsi="Garamond"/>
                <w:b/>
                <w:sz w:val="20"/>
                <w:szCs w:val="20"/>
              </w:rPr>
            </w:pPr>
            <w:r>
              <w:rPr>
                <w:rFonts w:ascii="Garamond" w:hAnsi="Garamond"/>
                <w:b/>
                <w:sz w:val="20"/>
                <w:szCs w:val="20"/>
              </w:rPr>
              <w:t>The r</w:t>
            </w:r>
            <w:r w:rsidRPr="00F32B7D">
              <w:rPr>
                <w:rFonts w:ascii="Garamond" w:hAnsi="Garamond"/>
                <w:b/>
                <w:sz w:val="20"/>
                <w:szCs w:val="20"/>
              </w:rPr>
              <w:t>ecomme</w:t>
            </w:r>
            <w:r>
              <w:rPr>
                <w:rFonts w:ascii="Garamond" w:hAnsi="Garamond"/>
                <w:b/>
                <w:sz w:val="20"/>
                <w:szCs w:val="20"/>
              </w:rPr>
              <w:t>ndations below</w:t>
            </w:r>
            <w:r w:rsidRPr="00F32B7D">
              <w:rPr>
                <w:rFonts w:ascii="Garamond" w:hAnsi="Garamond"/>
                <w:b/>
                <w:sz w:val="20"/>
                <w:szCs w:val="20"/>
              </w:rPr>
              <w:t xml:space="preserve"> address</w:t>
            </w:r>
            <w:r w:rsidR="00CF439D">
              <w:rPr>
                <w:rFonts w:ascii="Garamond" w:hAnsi="Garamond"/>
                <w:b/>
                <w:sz w:val="20"/>
                <w:szCs w:val="20"/>
              </w:rPr>
              <w:t xml:space="preserve"> the above findings of #1 and #5</w:t>
            </w:r>
            <w:r w:rsidRPr="00F32B7D">
              <w:rPr>
                <w:rFonts w:ascii="Garamond" w:hAnsi="Garamond"/>
                <w:b/>
                <w:sz w:val="20"/>
                <w:szCs w:val="20"/>
              </w:rPr>
              <w:t>, which deal with low completion/graduation rates and low transfer rate:</w:t>
            </w:r>
          </w:p>
          <w:p w:rsidR="00F32B7D" w:rsidRPr="00F32B7D" w:rsidRDefault="00F32B7D" w:rsidP="00F32B7D">
            <w:pPr>
              <w:pStyle w:val="NoSpacing"/>
              <w:rPr>
                <w:rFonts w:ascii="Garamond" w:hAnsi="Garamond"/>
                <w:b/>
                <w:sz w:val="20"/>
                <w:szCs w:val="20"/>
              </w:rPr>
            </w:pPr>
          </w:p>
          <w:p w:rsidR="00C00D5F" w:rsidRPr="00C00D5F" w:rsidRDefault="00796BF5" w:rsidP="00C00D5F">
            <w:pPr>
              <w:pStyle w:val="ListParagraph"/>
              <w:numPr>
                <w:ilvl w:val="0"/>
                <w:numId w:val="15"/>
              </w:numPr>
              <w:ind w:left="301" w:hanging="270"/>
              <w:rPr>
                <w:sz w:val="20"/>
                <w:szCs w:val="20"/>
              </w:rPr>
            </w:pPr>
            <w:r>
              <w:rPr>
                <w:sz w:val="20"/>
                <w:szCs w:val="20"/>
              </w:rPr>
              <w:t>Recruit more degree-bound students or students who would not require enrolling in prerequisite courses such as MS094 and ESL089</w:t>
            </w:r>
            <w:r w:rsidR="00763C03">
              <w:rPr>
                <w:sz w:val="20"/>
                <w:szCs w:val="20"/>
              </w:rPr>
              <w:t xml:space="preserve"> will increase the program completion and graduation rate.</w:t>
            </w:r>
          </w:p>
          <w:p w:rsidR="00763C03" w:rsidRDefault="00763C03" w:rsidP="00C00D5F">
            <w:pPr>
              <w:pStyle w:val="ListParagraph"/>
              <w:ind w:left="301" w:hanging="270"/>
              <w:rPr>
                <w:sz w:val="20"/>
                <w:szCs w:val="20"/>
              </w:rPr>
            </w:pPr>
          </w:p>
          <w:p w:rsidR="00796BF5" w:rsidRDefault="00796BF5" w:rsidP="00C00D5F">
            <w:pPr>
              <w:pStyle w:val="ListParagraph"/>
              <w:numPr>
                <w:ilvl w:val="0"/>
                <w:numId w:val="15"/>
              </w:numPr>
              <w:ind w:left="301" w:hanging="270"/>
              <w:rPr>
                <w:sz w:val="20"/>
                <w:szCs w:val="20"/>
              </w:rPr>
            </w:pPr>
            <w:r>
              <w:rPr>
                <w:sz w:val="20"/>
                <w:szCs w:val="20"/>
              </w:rPr>
              <w:t xml:space="preserve">Certificate-bound students must begin their enrollment </w:t>
            </w:r>
            <w:r w:rsidR="00763C03">
              <w:rPr>
                <w:sz w:val="20"/>
                <w:szCs w:val="20"/>
              </w:rPr>
              <w:t xml:space="preserve">in the summer semester immediately after high school graduation.  This will allow students to be able to complete all program requirements (core, general education, and prerequisite) courses in </w:t>
            </w:r>
            <w:r w:rsidR="0026533C">
              <w:rPr>
                <w:sz w:val="20"/>
                <w:szCs w:val="20"/>
              </w:rPr>
              <w:t>a one year frame.  Such students will begin their study with the prerequisite courses (MS 094 and ESL089) in the summer semester right after high school graduation.  This will allow the students to get back on track and follow the suggested class schedule of the program as stated above completing the all program requirements in fall, spring, and summer semesters to obtain their certificates.</w:t>
            </w:r>
          </w:p>
          <w:p w:rsidR="00763C03" w:rsidRPr="00763C03" w:rsidRDefault="00763C03" w:rsidP="00C00D5F">
            <w:pPr>
              <w:pStyle w:val="ListParagraph"/>
              <w:ind w:left="301" w:hanging="270"/>
              <w:rPr>
                <w:sz w:val="20"/>
                <w:szCs w:val="20"/>
              </w:rPr>
            </w:pPr>
          </w:p>
          <w:p w:rsidR="0098473D" w:rsidRDefault="00763C03" w:rsidP="00C00D5F">
            <w:pPr>
              <w:pStyle w:val="ListParagraph"/>
              <w:numPr>
                <w:ilvl w:val="0"/>
                <w:numId w:val="15"/>
              </w:numPr>
              <w:ind w:left="301" w:hanging="270"/>
              <w:rPr>
                <w:sz w:val="20"/>
                <w:szCs w:val="20"/>
              </w:rPr>
            </w:pPr>
            <w:r>
              <w:rPr>
                <w:sz w:val="20"/>
                <w:szCs w:val="20"/>
              </w:rPr>
              <w:t>A better class scheduling</w:t>
            </w:r>
            <w:r w:rsidR="00411381">
              <w:rPr>
                <w:sz w:val="20"/>
                <w:szCs w:val="20"/>
              </w:rPr>
              <w:t xml:space="preserve"> and student advising</w:t>
            </w:r>
            <w:r>
              <w:rPr>
                <w:sz w:val="20"/>
                <w:szCs w:val="20"/>
              </w:rPr>
              <w:t xml:space="preserve"> must be implemented to allow students to follow the suggested class schedules as stated in the catalog.  One of the reason students did not usually follow the suggested class schedule was the amount of credits per semester</w:t>
            </w:r>
            <w:r w:rsidR="00411381">
              <w:rPr>
                <w:sz w:val="20"/>
                <w:szCs w:val="20"/>
              </w:rPr>
              <w:t xml:space="preserve"> that students must enrolled in</w:t>
            </w:r>
            <w:r w:rsidR="00C00D5F">
              <w:rPr>
                <w:sz w:val="20"/>
                <w:szCs w:val="20"/>
              </w:rPr>
              <w:t xml:space="preserve"> fall and spring semesters</w:t>
            </w:r>
            <w:r w:rsidR="00411381">
              <w:rPr>
                <w:sz w:val="20"/>
                <w:szCs w:val="20"/>
              </w:rPr>
              <w:t xml:space="preserve">.  </w:t>
            </w:r>
            <w:r w:rsidR="00C00D5F">
              <w:rPr>
                <w:sz w:val="20"/>
                <w:szCs w:val="20"/>
              </w:rPr>
              <w:t xml:space="preserve">Based on the suggested class schedule, students required a minimum of 17 credits per semester and 3 credits in the summer semester, which is the last semester.  </w:t>
            </w:r>
            <w:r w:rsidR="00411381">
              <w:rPr>
                <w:sz w:val="20"/>
                <w:szCs w:val="20"/>
              </w:rPr>
              <w:t>Most students</w:t>
            </w:r>
            <w:r w:rsidR="00C00D5F">
              <w:rPr>
                <w:sz w:val="20"/>
                <w:szCs w:val="20"/>
              </w:rPr>
              <w:t>, by their own choices,</w:t>
            </w:r>
            <w:r w:rsidR="00411381">
              <w:rPr>
                <w:sz w:val="20"/>
                <w:szCs w:val="20"/>
              </w:rPr>
              <w:t xml:space="preserve"> enrolled with 15 or lower credits per semester.  Another reason that students did not follow the suggested class schedule was due </w:t>
            </w:r>
            <w:r w:rsidR="0026533C">
              <w:rPr>
                <w:sz w:val="20"/>
                <w:szCs w:val="20"/>
              </w:rPr>
              <w:t xml:space="preserve">to </w:t>
            </w:r>
            <w:r w:rsidR="00411381">
              <w:rPr>
                <w:sz w:val="20"/>
                <w:szCs w:val="20"/>
              </w:rPr>
              <w:t>poor class scheduling whi</w:t>
            </w:r>
            <w:r w:rsidR="0026533C">
              <w:rPr>
                <w:sz w:val="20"/>
                <w:szCs w:val="20"/>
              </w:rPr>
              <w:t>ch created many class conflicts preventing students to enroll in more credits.</w:t>
            </w:r>
          </w:p>
          <w:p w:rsidR="0098473D" w:rsidRPr="0098473D" w:rsidRDefault="0098473D" w:rsidP="00C00D5F">
            <w:pPr>
              <w:pStyle w:val="ListParagraph"/>
              <w:ind w:left="301" w:hanging="270"/>
              <w:rPr>
                <w:sz w:val="20"/>
                <w:szCs w:val="20"/>
              </w:rPr>
            </w:pPr>
          </w:p>
          <w:p w:rsidR="00763C03" w:rsidRDefault="0026533C" w:rsidP="00C00D5F">
            <w:pPr>
              <w:pStyle w:val="ListParagraph"/>
              <w:numPr>
                <w:ilvl w:val="0"/>
                <w:numId w:val="15"/>
              </w:numPr>
              <w:ind w:left="301" w:hanging="270"/>
              <w:rPr>
                <w:sz w:val="20"/>
                <w:szCs w:val="20"/>
              </w:rPr>
            </w:pPr>
            <w:r>
              <w:rPr>
                <w:sz w:val="20"/>
                <w:szCs w:val="20"/>
              </w:rPr>
              <w:t>The EET program serves as the foundation or the 1</w:t>
            </w:r>
            <w:r w:rsidRPr="0026533C">
              <w:rPr>
                <w:sz w:val="20"/>
                <w:szCs w:val="20"/>
                <w:vertAlign w:val="superscript"/>
              </w:rPr>
              <w:t>st</w:t>
            </w:r>
            <w:r w:rsidR="003D267E">
              <w:rPr>
                <w:sz w:val="20"/>
                <w:szCs w:val="20"/>
              </w:rPr>
              <w:t xml:space="preserve"> year requirement for the Associate of Applied Science (AAS) </w:t>
            </w:r>
            <w:r>
              <w:rPr>
                <w:sz w:val="20"/>
                <w:szCs w:val="20"/>
              </w:rPr>
              <w:t>degree programs in Electronic Technology</w:t>
            </w:r>
            <w:r w:rsidR="00FC6CEE">
              <w:rPr>
                <w:sz w:val="20"/>
                <w:szCs w:val="20"/>
              </w:rPr>
              <w:t xml:space="preserve"> (ET)</w:t>
            </w:r>
            <w:r>
              <w:rPr>
                <w:sz w:val="20"/>
                <w:szCs w:val="20"/>
              </w:rPr>
              <w:t xml:space="preserve"> and Telecommunication</w:t>
            </w:r>
            <w:r w:rsidR="00FC6CEE">
              <w:rPr>
                <w:sz w:val="20"/>
                <w:szCs w:val="20"/>
              </w:rPr>
              <w:t xml:space="preserve"> (TC)</w:t>
            </w:r>
            <w:r>
              <w:rPr>
                <w:sz w:val="20"/>
                <w:szCs w:val="20"/>
              </w:rPr>
              <w:t>.</w:t>
            </w:r>
            <w:r w:rsidR="00411381" w:rsidRPr="0098473D">
              <w:rPr>
                <w:sz w:val="20"/>
                <w:szCs w:val="20"/>
              </w:rPr>
              <w:t xml:space="preserve">  </w:t>
            </w:r>
            <w:r w:rsidR="008D44DC">
              <w:rPr>
                <w:sz w:val="20"/>
                <w:szCs w:val="20"/>
              </w:rPr>
              <w:t xml:space="preserve">Ultimately, the EET program prepared students for the degree programs in ET and TC.  </w:t>
            </w:r>
            <w:r w:rsidR="003D267E">
              <w:rPr>
                <w:sz w:val="20"/>
                <w:szCs w:val="20"/>
              </w:rPr>
              <w:t xml:space="preserve">Currently, students must meet two requirements to advance into the degree programs.  (1) Complete </w:t>
            </w:r>
            <w:r w:rsidR="008D44DC">
              <w:rPr>
                <w:sz w:val="20"/>
                <w:szCs w:val="20"/>
              </w:rPr>
              <w:t xml:space="preserve">all </w:t>
            </w:r>
            <w:r w:rsidR="003D267E">
              <w:rPr>
                <w:sz w:val="20"/>
                <w:szCs w:val="20"/>
              </w:rPr>
              <w:t xml:space="preserve">EET program </w:t>
            </w:r>
            <w:r w:rsidR="008D44DC">
              <w:rPr>
                <w:sz w:val="20"/>
                <w:szCs w:val="20"/>
              </w:rPr>
              <w:t xml:space="preserve">course </w:t>
            </w:r>
            <w:r w:rsidR="003D267E">
              <w:rPr>
                <w:sz w:val="20"/>
                <w:szCs w:val="20"/>
              </w:rPr>
              <w:t xml:space="preserve">requirements; (2) pass the COMET into the degree programs.  It is recommended to modify the current requirements by removing the second requirement.  Given the current program structure and curriculum, </w:t>
            </w:r>
            <w:r w:rsidR="00B01E74">
              <w:rPr>
                <w:sz w:val="20"/>
                <w:szCs w:val="20"/>
              </w:rPr>
              <w:t>any students who have successfully completed all of the program requirements (prerequisite, core, and general education) clearly indicated that such students have acquired the necessary academic skills to be considered as degree-bound students which accommodated the initial purpose of this particular requirement.</w:t>
            </w:r>
            <w:r w:rsidR="003D267E">
              <w:rPr>
                <w:sz w:val="20"/>
                <w:szCs w:val="20"/>
              </w:rPr>
              <w:t xml:space="preserve"> </w:t>
            </w:r>
            <w:r w:rsidR="00FC6CEE">
              <w:rPr>
                <w:sz w:val="20"/>
                <w:szCs w:val="20"/>
              </w:rPr>
              <w:t xml:space="preserve"> Therefore, it is recommended to amend the program requirements for the AAS degree programs in ET and TC by removing the requirement of passing the COMET into the degree programs.   This recommendation will also help increase completion and graduation rates for the EET program by providing certificate-bound students a better transition into the degree programs.  It will also help increase pr</w:t>
            </w:r>
            <w:r w:rsidR="00F32B7D">
              <w:rPr>
                <w:sz w:val="20"/>
                <w:szCs w:val="20"/>
              </w:rPr>
              <w:t>ogram recruitment by providing certificate-bound students a workable program to obtain a degree program in ET or TC.</w:t>
            </w:r>
          </w:p>
          <w:p w:rsidR="00F32B7D" w:rsidRDefault="00F32B7D" w:rsidP="00F32B7D">
            <w:pPr>
              <w:ind w:left="31"/>
              <w:rPr>
                <w:sz w:val="20"/>
                <w:szCs w:val="20"/>
              </w:rPr>
            </w:pPr>
          </w:p>
          <w:p w:rsidR="00CF439D" w:rsidRDefault="00CF439D" w:rsidP="00F32B7D">
            <w:pPr>
              <w:pStyle w:val="NoSpacing"/>
              <w:rPr>
                <w:rFonts w:ascii="Garamond" w:hAnsi="Garamond"/>
                <w:b/>
                <w:sz w:val="20"/>
                <w:szCs w:val="20"/>
              </w:rPr>
            </w:pPr>
          </w:p>
          <w:p w:rsidR="00CF439D" w:rsidRDefault="00CF439D" w:rsidP="00F32B7D">
            <w:pPr>
              <w:pStyle w:val="NoSpacing"/>
              <w:rPr>
                <w:rFonts w:ascii="Garamond" w:hAnsi="Garamond"/>
                <w:b/>
                <w:sz w:val="20"/>
                <w:szCs w:val="20"/>
              </w:rPr>
            </w:pPr>
          </w:p>
          <w:p w:rsidR="00F32B7D" w:rsidRDefault="008D44DC" w:rsidP="00F32B7D">
            <w:pPr>
              <w:pStyle w:val="NoSpacing"/>
              <w:rPr>
                <w:rFonts w:ascii="Garamond" w:hAnsi="Garamond"/>
                <w:b/>
                <w:sz w:val="20"/>
                <w:szCs w:val="20"/>
              </w:rPr>
            </w:pPr>
            <w:r>
              <w:rPr>
                <w:rFonts w:ascii="Garamond" w:hAnsi="Garamond"/>
                <w:b/>
                <w:sz w:val="20"/>
                <w:szCs w:val="20"/>
              </w:rPr>
              <w:t>The r</w:t>
            </w:r>
            <w:r w:rsidR="00F32B7D" w:rsidRPr="008D44DC">
              <w:rPr>
                <w:rFonts w:ascii="Garamond" w:hAnsi="Garamond"/>
                <w:b/>
                <w:sz w:val="20"/>
                <w:szCs w:val="20"/>
              </w:rPr>
              <w:t>ecommendation</w:t>
            </w:r>
            <w:r>
              <w:rPr>
                <w:rFonts w:ascii="Garamond" w:hAnsi="Garamond"/>
                <w:b/>
                <w:sz w:val="20"/>
                <w:szCs w:val="20"/>
              </w:rPr>
              <w:t>s</w:t>
            </w:r>
            <w:r w:rsidR="00F32B7D" w:rsidRPr="008D44DC">
              <w:rPr>
                <w:rFonts w:ascii="Garamond" w:hAnsi="Garamond"/>
                <w:b/>
                <w:sz w:val="20"/>
                <w:szCs w:val="20"/>
              </w:rPr>
              <w:t xml:space="preserve"> </w:t>
            </w:r>
            <w:r w:rsidR="00CF439D">
              <w:rPr>
                <w:rFonts w:ascii="Garamond" w:hAnsi="Garamond"/>
                <w:b/>
                <w:sz w:val="20"/>
                <w:szCs w:val="20"/>
              </w:rPr>
              <w:t>below address the #2 findings as state above</w:t>
            </w:r>
            <w:r w:rsidRPr="008D44DC">
              <w:rPr>
                <w:rFonts w:ascii="Garamond" w:hAnsi="Garamond"/>
                <w:b/>
                <w:sz w:val="20"/>
                <w:szCs w:val="20"/>
              </w:rPr>
              <w:t>, which deals with ineffectiveness of delivering courses due to limited and unavailability of tools, equipment and materials for instructional purposes.</w:t>
            </w:r>
          </w:p>
          <w:p w:rsidR="000C38B0" w:rsidRDefault="000C38B0" w:rsidP="00F32B7D">
            <w:pPr>
              <w:pStyle w:val="NoSpacing"/>
              <w:rPr>
                <w:rFonts w:ascii="Garamond" w:hAnsi="Garamond"/>
                <w:sz w:val="20"/>
                <w:szCs w:val="20"/>
              </w:rPr>
            </w:pPr>
          </w:p>
          <w:p w:rsidR="008D44DC" w:rsidRDefault="00924976" w:rsidP="00924976">
            <w:pPr>
              <w:pStyle w:val="NoSpacing"/>
              <w:numPr>
                <w:ilvl w:val="0"/>
                <w:numId w:val="16"/>
              </w:numPr>
              <w:ind w:left="301" w:hanging="270"/>
              <w:rPr>
                <w:rFonts w:ascii="Garamond" w:hAnsi="Garamond"/>
                <w:sz w:val="20"/>
                <w:szCs w:val="20"/>
              </w:rPr>
            </w:pPr>
            <w:r>
              <w:rPr>
                <w:rFonts w:ascii="Garamond" w:hAnsi="Garamond"/>
                <w:sz w:val="20"/>
                <w:szCs w:val="20"/>
              </w:rPr>
              <w:t>Upgrade the Nida training system.  Purchase the needed Nida experiment cards, Nida training conso</w:t>
            </w:r>
            <w:r w:rsidR="00CF439D">
              <w:rPr>
                <w:rFonts w:ascii="Garamond" w:hAnsi="Garamond"/>
                <w:sz w:val="20"/>
                <w:szCs w:val="20"/>
              </w:rPr>
              <w:t xml:space="preserve">les, </w:t>
            </w:r>
            <w:r>
              <w:rPr>
                <w:rFonts w:ascii="Garamond" w:hAnsi="Garamond"/>
                <w:sz w:val="20"/>
                <w:szCs w:val="20"/>
              </w:rPr>
              <w:t>testing equipment</w:t>
            </w:r>
            <w:r w:rsidR="00CF439D">
              <w:rPr>
                <w:rFonts w:ascii="Garamond" w:hAnsi="Garamond"/>
                <w:sz w:val="20"/>
                <w:szCs w:val="20"/>
              </w:rPr>
              <w:t>, and other instructional materials</w:t>
            </w:r>
            <w:r>
              <w:rPr>
                <w:rFonts w:ascii="Garamond" w:hAnsi="Garamond"/>
                <w:sz w:val="20"/>
                <w:szCs w:val="20"/>
              </w:rPr>
              <w:t xml:space="preserve"> to effectively deliver courses to students.</w:t>
            </w:r>
            <w:r w:rsidR="00CF439D">
              <w:rPr>
                <w:rFonts w:ascii="Garamond" w:hAnsi="Garamond"/>
                <w:sz w:val="20"/>
                <w:szCs w:val="20"/>
              </w:rPr>
              <w:t xml:space="preserve">  </w:t>
            </w:r>
          </w:p>
          <w:p w:rsidR="000C38B0" w:rsidRDefault="000C38B0" w:rsidP="000C38B0">
            <w:pPr>
              <w:pStyle w:val="NoSpacing"/>
              <w:ind w:left="301"/>
              <w:rPr>
                <w:rFonts w:ascii="Garamond" w:hAnsi="Garamond"/>
                <w:sz w:val="20"/>
                <w:szCs w:val="20"/>
              </w:rPr>
            </w:pPr>
          </w:p>
          <w:p w:rsidR="00CF439D" w:rsidRDefault="00924976" w:rsidP="00CF439D">
            <w:pPr>
              <w:pStyle w:val="NoSpacing"/>
              <w:numPr>
                <w:ilvl w:val="0"/>
                <w:numId w:val="16"/>
              </w:numPr>
              <w:ind w:left="301" w:hanging="270"/>
              <w:rPr>
                <w:rFonts w:ascii="Garamond" w:hAnsi="Garamond"/>
                <w:sz w:val="20"/>
                <w:szCs w:val="20"/>
              </w:rPr>
            </w:pPr>
            <w:r>
              <w:rPr>
                <w:rFonts w:ascii="Garamond" w:hAnsi="Garamond"/>
                <w:sz w:val="20"/>
                <w:szCs w:val="20"/>
              </w:rPr>
              <w:t>Student toolkit sets needed to be purchased, prepared, and available to students to purchase at earliest as possible, preferably the second week of instruction.</w:t>
            </w:r>
            <w:r w:rsidR="00CF439D">
              <w:rPr>
                <w:rFonts w:ascii="Garamond" w:hAnsi="Garamond"/>
                <w:sz w:val="20"/>
                <w:szCs w:val="20"/>
              </w:rPr>
              <w:t xml:space="preserve">  </w:t>
            </w:r>
          </w:p>
          <w:p w:rsidR="00CF439D" w:rsidRDefault="00CF439D" w:rsidP="00CF439D">
            <w:pPr>
              <w:pStyle w:val="NoSpacing"/>
              <w:rPr>
                <w:rFonts w:ascii="Garamond" w:hAnsi="Garamond"/>
                <w:sz w:val="20"/>
                <w:szCs w:val="20"/>
              </w:rPr>
            </w:pPr>
          </w:p>
          <w:p w:rsidR="00CF439D" w:rsidRDefault="00A53C97" w:rsidP="00CF439D">
            <w:pPr>
              <w:pStyle w:val="NoSpacing"/>
              <w:rPr>
                <w:rFonts w:ascii="Garamond" w:hAnsi="Garamond"/>
                <w:sz w:val="20"/>
                <w:szCs w:val="20"/>
              </w:rPr>
            </w:pPr>
            <w:r>
              <w:rPr>
                <w:rFonts w:ascii="Garamond" w:hAnsi="Garamond"/>
                <w:b/>
                <w:sz w:val="20"/>
                <w:szCs w:val="20"/>
              </w:rPr>
              <w:t>The recommendation</w:t>
            </w:r>
            <w:r w:rsidR="00CF439D" w:rsidRPr="000B77C5">
              <w:rPr>
                <w:rFonts w:ascii="Garamond" w:hAnsi="Garamond"/>
                <w:b/>
                <w:sz w:val="20"/>
                <w:szCs w:val="20"/>
              </w:rPr>
              <w:t xml:space="preserve"> below address the #3 findings as stated above that deals with </w:t>
            </w:r>
            <w:r w:rsidR="000B77C5" w:rsidRPr="000B77C5">
              <w:rPr>
                <w:rFonts w:ascii="Garamond" w:hAnsi="Garamond"/>
                <w:b/>
                <w:sz w:val="20"/>
                <w:szCs w:val="20"/>
              </w:rPr>
              <w:t xml:space="preserve">the need of additional </w:t>
            </w:r>
            <w:r w:rsidR="000B77C5">
              <w:rPr>
                <w:rFonts w:ascii="Garamond" w:hAnsi="Garamond"/>
                <w:b/>
                <w:sz w:val="20"/>
                <w:szCs w:val="20"/>
              </w:rPr>
              <w:t xml:space="preserve">course </w:t>
            </w:r>
            <w:r w:rsidR="000B77C5" w:rsidRPr="000B77C5">
              <w:rPr>
                <w:rFonts w:ascii="Garamond" w:hAnsi="Garamond"/>
                <w:b/>
                <w:sz w:val="20"/>
                <w:szCs w:val="20"/>
              </w:rPr>
              <w:t>time for stude</w:t>
            </w:r>
            <w:r w:rsidR="000B77C5">
              <w:rPr>
                <w:rFonts w:ascii="Garamond" w:hAnsi="Garamond"/>
                <w:b/>
                <w:sz w:val="20"/>
                <w:szCs w:val="20"/>
              </w:rPr>
              <w:t>nts to practice to achieve mastery of skills</w:t>
            </w:r>
            <w:r w:rsidR="000B77C5" w:rsidRPr="000B77C5">
              <w:rPr>
                <w:rFonts w:ascii="Garamond" w:hAnsi="Garamond"/>
                <w:b/>
                <w:sz w:val="20"/>
                <w:szCs w:val="20"/>
              </w:rPr>
              <w:t>.</w:t>
            </w:r>
            <w:r w:rsidR="000B77C5">
              <w:rPr>
                <w:rFonts w:ascii="Garamond" w:hAnsi="Garamond"/>
                <w:b/>
                <w:sz w:val="20"/>
                <w:szCs w:val="20"/>
              </w:rPr>
              <w:t xml:space="preserve"> </w:t>
            </w:r>
          </w:p>
          <w:p w:rsidR="000B77C5" w:rsidRDefault="000B77C5" w:rsidP="00CF439D">
            <w:pPr>
              <w:pStyle w:val="NoSpacing"/>
              <w:rPr>
                <w:rFonts w:ascii="Garamond" w:hAnsi="Garamond"/>
                <w:sz w:val="20"/>
                <w:szCs w:val="20"/>
              </w:rPr>
            </w:pPr>
          </w:p>
          <w:p w:rsidR="000B77C5" w:rsidRDefault="004A3886" w:rsidP="004A3886">
            <w:pPr>
              <w:pStyle w:val="NoSpacing"/>
              <w:numPr>
                <w:ilvl w:val="0"/>
                <w:numId w:val="17"/>
              </w:numPr>
              <w:ind w:left="301" w:hanging="270"/>
              <w:rPr>
                <w:rFonts w:ascii="Garamond" w:hAnsi="Garamond"/>
                <w:sz w:val="20"/>
                <w:szCs w:val="20"/>
              </w:rPr>
            </w:pPr>
            <w:r>
              <w:rPr>
                <w:rFonts w:ascii="Garamond" w:hAnsi="Garamond"/>
                <w:sz w:val="20"/>
                <w:szCs w:val="20"/>
              </w:rPr>
              <w:t>Modify selected courses to increase more time on hands-on practice.  For example, VEE103 Electronic Fundamentals-I is currently a 3 credit hours lecture/lab course type, which means 3 hours of lecture and lab altogether.  The course can be modified to provide students with 2 hours lecture and 3 hours lab with the same 3 credit hours.  The modification increases the course contact hours from 3 hours to 5 hours, but the credit-hour remains 3 credits.</w:t>
            </w:r>
            <w:r w:rsidR="00A53C97">
              <w:rPr>
                <w:rFonts w:ascii="Garamond" w:hAnsi="Garamond"/>
                <w:sz w:val="20"/>
                <w:szCs w:val="20"/>
              </w:rPr>
              <w:t xml:space="preserve">  The calculation is based on the Carnegie unit.  1 lecture hour is equivalent to 1 credit hour and 1 lab hour is equivalent to 3 contact hour. </w:t>
            </w:r>
          </w:p>
          <w:p w:rsidR="00A53C97" w:rsidRDefault="00A53C97" w:rsidP="00A53C97">
            <w:pPr>
              <w:pStyle w:val="NoSpacing"/>
              <w:rPr>
                <w:rFonts w:ascii="Garamond" w:hAnsi="Garamond"/>
                <w:sz w:val="20"/>
                <w:szCs w:val="20"/>
              </w:rPr>
            </w:pPr>
          </w:p>
          <w:p w:rsidR="00A53C97" w:rsidRPr="00A53C97" w:rsidRDefault="00A53C97" w:rsidP="00A53C97">
            <w:pPr>
              <w:pStyle w:val="NoSpacing"/>
              <w:rPr>
                <w:rFonts w:ascii="Garamond" w:hAnsi="Garamond"/>
                <w:b/>
                <w:sz w:val="20"/>
                <w:szCs w:val="20"/>
              </w:rPr>
            </w:pPr>
            <w:r w:rsidRPr="00A53C97">
              <w:rPr>
                <w:rFonts w:ascii="Garamond" w:hAnsi="Garamond"/>
                <w:b/>
                <w:sz w:val="20"/>
                <w:szCs w:val="20"/>
              </w:rPr>
              <w:t>The recommendation below address the #4 findings as stated above that deals with gainful employment</w:t>
            </w:r>
            <w:r w:rsidR="006B42F5">
              <w:rPr>
                <w:rFonts w:ascii="Garamond" w:hAnsi="Garamond"/>
                <w:b/>
                <w:sz w:val="20"/>
                <w:szCs w:val="20"/>
              </w:rPr>
              <w:t xml:space="preserve"> &amp; better employment opportunity</w:t>
            </w:r>
            <w:r w:rsidRPr="00A53C97">
              <w:rPr>
                <w:rFonts w:ascii="Garamond" w:hAnsi="Garamond"/>
                <w:b/>
                <w:sz w:val="20"/>
                <w:szCs w:val="20"/>
              </w:rPr>
              <w:t xml:space="preserve"> of the program’s graduates.</w:t>
            </w:r>
          </w:p>
          <w:p w:rsidR="00A53C97" w:rsidRDefault="00A53C97" w:rsidP="00A53C97">
            <w:pPr>
              <w:pStyle w:val="NoSpacing"/>
              <w:rPr>
                <w:rFonts w:ascii="Garamond" w:hAnsi="Garamond"/>
                <w:sz w:val="20"/>
                <w:szCs w:val="20"/>
              </w:rPr>
            </w:pPr>
          </w:p>
          <w:p w:rsidR="00A53C97" w:rsidRDefault="00A53C97" w:rsidP="00A53C97">
            <w:pPr>
              <w:pStyle w:val="NoSpacing"/>
              <w:numPr>
                <w:ilvl w:val="0"/>
                <w:numId w:val="18"/>
              </w:numPr>
              <w:ind w:left="301" w:hanging="270"/>
              <w:rPr>
                <w:rFonts w:ascii="Garamond" w:hAnsi="Garamond"/>
                <w:sz w:val="20"/>
                <w:szCs w:val="20"/>
              </w:rPr>
            </w:pPr>
            <w:r>
              <w:rPr>
                <w:rFonts w:ascii="Garamond" w:hAnsi="Garamond"/>
                <w:sz w:val="20"/>
                <w:szCs w:val="20"/>
              </w:rPr>
              <w:t>Articulate the program’s curriculum to an internationally recognized third party certification</w:t>
            </w:r>
            <w:r w:rsidR="00203884">
              <w:rPr>
                <w:rFonts w:ascii="Garamond" w:hAnsi="Garamond"/>
                <w:sz w:val="20"/>
                <w:szCs w:val="20"/>
              </w:rPr>
              <w:t xml:space="preserve"> program such as the Electronic Technician Association (ETA) Student Electronic Technician (SET) certification</w:t>
            </w:r>
            <w:r w:rsidR="006B42F5">
              <w:rPr>
                <w:rFonts w:ascii="Garamond" w:hAnsi="Garamond"/>
                <w:sz w:val="20"/>
                <w:szCs w:val="20"/>
              </w:rPr>
              <w:t xml:space="preserve"> or the Certified Electronic Technician (CET)</w:t>
            </w:r>
            <w:r w:rsidR="00203884">
              <w:rPr>
                <w:rFonts w:ascii="Garamond" w:hAnsi="Garamond"/>
                <w:sz w:val="20"/>
                <w:szCs w:val="20"/>
              </w:rPr>
              <w:t>.  Upon completing the EET program, students will be sitting in this certification exam as part of the course requirement.  As a recipient of the SET</w:t>
            </w:r>
            <w:r w:rsidR="006B42F5">
              <w:rPr>
                <w:rFonts w:ascii="Garamond" w:hAnsi="Garamond"/>
                <w:sz w:val="20"/>
                <w:szCs w:val="20"/>
              </w:rPr>
              <w:t xml:space="preserve"> or CET</w:t>
            </w:r>
            <w:r w:rsidR="00203884">
              <w:rPr>
                <w:rFonts w:ascii="Garamond" w:hAnsi="Garamond"/>
                <w:sz w:val="20"/>
                <w:szCs w:val="20"/>
              </w:rPr>
              <w:t>, students’ skills competencies and employment opportunities will be boosted locally and aboard.</w:t>
            </w:r>
          </w:p>
          <w:p w:rsidR="00203884" w:rsidRDefault="00203884" w:rsidP="00203884">
            <w:pPr>
              <w:pStyle w:val="NoSpacing"/>
              <w:numPr>
                <w:ilvl w:val="1"/>
                <w:numId w:val="18"/>
              </w:numPr>
              <w:rPr>
                <w:rFonts w:ascii="Garamond" w:hAnsi="Garamond"/>
                <w:sz w:val="20"/>
                <w:szCs w:val="20"/>
              </w:rPr>
            </w:pPr>
            <w:r>
              <w:rPr>
                <w:rFonts w:ascii="Garamond" w:hAnsi="Garamond"/>
                <w:sz w:val="20"/>
                <w:szCs w:val="20"/>
              </w:rPr>
              <w:t>Modify selected courses to articulate existing EET curriculum to the ETA SET certification skills competencies.</w:t>
            </w:r>
          </w:p>
          <w:p w:rsidR="00203884" w:rsidRDefault="006B42F5" w:rsidP="00203884">
            <w:pPr>
              <w:pStyle w:val="NoSpacing"/>
              <w:numPr>
                <w:ilvl w:val="1"/>
                <w:numId w:val="18"/>
              </w:numPr>
              <w:rPr>
                <w:rFonts w:ascii="Garamond" w:hAnsi="Garamond"/>
                <w:sz w:val="20"/>
                <w:szCs w:val="20"/>
              </w:rPr>
            </w:pPr>
            <w:r>
              <w:rPr>
                <w:rFonts w:ascii="Garamond" w:hAnsi="Garamond"/>
                <w:sz w:val="20"/>
                <w:szCs w:val="20"/>
              </w:rPr>
              <w:t>ETA certification training for instructors</w:t>
            </w:r>
          </w:p>
          <w:p w:rsidR="006B42F5" w:rsidRPr="000B77C5" w:rsidRDefault="006B42F5" w:rsidP="00203884">
            <w:pPr>
              <w:pStyle w:val="NoSpacing"/>
              <w:numPr>
                <w:ilvl w:val="1"/>
                <w:numId w:val="18"/>
              </w:numPr>
              <w:rPr>
                <w:rFonts w:ascii="Garamond" w:hAnsi="Garamond"/>
                <w:sz w:val="20"/>
                <w:szCs w:val="20"/>
              </w:rPr>
            </w:pPr>
            <w:r>
              <w:rPr>
                <w:rFonts w:ascii="Garamond" w:hAnsi="Garamond"/>
                <w:sz w:val="20"/>
                <w:szCs w:val="20"/>
              </w:rPr>
              <w:t>Become a certified institution to administer the ETA SET and CET.</w:t>
            </w:r>
          </w:p>
          <w:p w:rsidR="008D44DC" w:rsidRPr="008D44DC" w:rsidRDefault="008D44DC" w:rsidP="00F32B7D">
            <w:pPr>
              <w:pStyle w:val="NoSpacing"/>
              <w:rPr>
                <w:rFonts w:ascii="Garamond" w:hAnsi="Garamond"/>
                <w:sz w:val="20"/>
                <w:szCs w:val="20"/>
              </w:rPr>
            </w:pPr>
          </w:p>
          <w:p w:rsidR="00EC1F2A" w:rsidRPr="00205A7B" w:rsidRDefault="00EC1F2A" w:rsidP="00EC1F2A">
            <w:pPr>
              <w:spacing w:after="0" w:line="240" w:lineRule="auto"/>
              <w:rPr>
                <w:rFonts w:ascii="Garamond" w:eastAsia="MS ??" w:hAnsi="Garamond" w:cs="Times New Roman"/>
                <w:sz w:val="24"/>
              </w:rPr>
            </w:pPr>
          </w:p>
          <w:p w:rsidR="00EC1F2A" w:rsidRPr="00205A7B" w:rsidRDefault="00EC1F2A" w:rsidP="00EC1F2A">
            <w:pPr>
              <w:spacing w:after="0" w:line="240" w:lineRule="auto"/>
              <w:rPr>
                <w:rFonts w:ascii="Garamond" w:eastAsia="MS ??" w:hAnsi="Garamond" w:cs="Times New Roman"/>
                <w:sz w:val="24"/>
              </w:rPr>
            </w:pPr>
          </w:p>
        </w:tc>
      </w:tr>
    </w:tbl>
    <w:p w:rsidR="00205A7B" w:rsidRPr="00205A7B" w:rsidRDefault="00205A7B" w:rsidP="00205A7B">
      <w:pPr>
        <w:keepNext/>
        <w:keepLines/>
        <w:spacing w:before="120" w:after="0" w:line="240" w:lineRule="auto"/>
        <w:jc w:val="center"/>
        <w:outlineLvl w:val="1"/>
        <w:rPr>
          <w:rFonts w:ascii="Arial Narrow" w:eastAsia="MS ????" w:hAnsi="Arial Narrow" w:cs="Times New Roman"/>
          <w:b/>
          <w:bCs/>
          <w:sz w:val="18"/>
          <w:szCs w:val="18"/>
        </w:rPr>
      </w:pPr>
    </w:p>
    <w:p w:rsidR="00205A7B" w:rsidRPr="00205A7B" w:rsidRDefault="00205A7B" w:rsidP="00205A7B">
      <w:pPr>
        <w:tabs>
          <w:tab w:val="left" w:pos="0"/>
        </w:tabs>
        <w:spacing w:after="0" w:line="240" w:lineRule="auto"/>
        <w:contextualSpacing/>
        <w:jc w:val="both"/>
        <w:rPr>
          <w:rFonts w:ascii="Garamond" w:eastAsia="Arial Unicode MS" w:hAnsi="Garamond" w:cs="Arial Unicode MS"/>
          <w:i/>
          <w:sz w:val="24"/>
          <w:szCs w:val="24"/>
        </w:rPr>
      </w:pPr>
      <w:r w:rsidRPr="00205A7B">
        <w:rPr>
          <w:rFonts w:ascii="Garamond" w:eastAsia="Arial Unicode MS" w:hAnsi="Garamond" w:cs="Arial Unicode MS"/>
          <w:i/>
          <w:sz w:val="24"/>
          <w:szCs w:val="24"/>
        </w:rPr>
        <w:t xml:space="preserve">Form is newly revised.  Previous Program Reviews are available at </w:t>
      </w:r>
      <w:hyperlink r:id="rId6" w:history="1">
        <w:r w:rsidRPr="00205A7B">
          <w:rPr>
            <w:rFonts w:ascii="Garamond" w:eastAsia="Arial Unicode MS" w:hAnsi="Garamond" w:cs="Arial Unicode MS"/>
            <w:i/>
            <w:color w:val="0000FF"/>
            <w:sz w:val="24"/>
            <w:szCs w:val="24"/>
            <w:u w:val="single"/>
          </w:rPr>
          <w:t>http://wiki.comfsm.fm/Academic_Programs</w:t>
        </w:r>
      </w:hyperlink>
    </w:p>
    <w:p w:rsidR="00205A7B" w:rsidRPr="00205A7B" w:rsidRDefault="00205A7B" w:rsidP="00205A7B">
      <w:pPr>
        <w:tabs>
          <w:tab w:val="left" w:pos="0"/>
        </w:tabs>
        <w:spacing w:after="0" w:line="240" w:lineRule="auto"/>
        <w:contextualSpacing/>
        <w:jc w:val="both"/>
        <w:rPr>
          <w:rFonts w:ascii="Garamond" w:eastAsia="Arial Unicode MS" w:hAnsi="Garamond" w:cs="Arial Unicode MS"/>
          <w:i/>
          <w:sz w:val="24"/>
          <w:szCs w:val="24"/>
        </w:rPr>
      </w:pPr>
      <w:r w:rsidRPr="00205A7B">
        <w:rPr>
          <w:rFonts w:ascii="Garamond" w:eastAsia="Arial Unicode MS" w:hAnsi="Garamond" w:cs="Arial Unicode MS"/>
          <w:i/>
          <w:sz w:val="24"/>
          <w:szCs w:val="24"/>
        </w:rPr>
        <w:t>Micronesian Studies is a very good example.  Program review checklist is on the next page.</w:t>
      </w:r>
    </w:p>
    <w:p w:rsidR="00205A7B" w:rsidRPr="00205A7B" w:rsidRDefault="00205A7B" w:rsidP="00205A7B">
      <w:pPr>
        <w:tabs>
          <w:tab w:val="left" w:pos="0"/>
        </w:tabs>
        <w:spacing w:after="0" w:line="240" w:lineRule="auto"/>
        <w:contextualSpacing/>
        <w:jc w:val="both"/>
        <w:rPr>
          <w:rFonts w:ascii="Arial Unicode MS" w:eastAsia="Arial Unicode MS" w:hAnsi="Arial Unicode MS" w:cs="Arial Unicode MS"/>
          <w:sz w:val="20"/>
          <w:szCs w:val="20"/>
        </w:rPr>
      </w:pPr>
    </w:p>
    <w:p w:rsidR="00205A7B" w:rsidRPr="00205A7B" w:rsidRDefault="00205A7B" w:rsidP="00205A7B">
      <w:pPr>
        <w:spacing w:after="0" w:line="240" w:lineRule="auto"/>
        <w:rPr>
          <w:rFonts w:ascii="Garamond" w:eastAsia="MS ??" w:hAnsi="Garamond" w:cs="Times New Roman"/>
          <w:sz w:val="24"/>
          <w:szCs w:val="24"/>
        </w:rPr>
      </w:pPr>
    </w:p>
    <w:p w:rsidR="00205A7B" w:rsidRPr="00205A7B" w:rsidRDefault="00205A7B" w:rsidP="00205A7B">
      <w:pPr>
        <w:spacing w:after="0" w:line="240" w:lineRule="auto"/>
        <w:rPr>
          <w:rFonts w:ascii="Garamond" w:eastAsia="MS ??" w:hAnsi="Garamond" w:cs="Times New Roman"/>
          <w:sz w:val="24"/>
          <w:szCs w:val="24"/>
        </w:rPr>
      </w:pPr>
    </w:p>
    <w:p w:rsidR="00205A7B" w:rsidRPr="00205A7B" w:rsidRDefault="00205A7B" w:rsidP="00205A7B">
      <w:pPr>
        <w:spacing w:after="0" w:line="240" w:lineRule="auto"/>
        <w:rPr>
          <w:rFonts w:ascii="Garamond" w:eastAsia="MS ??" w:hAnsi="Garamond" w:cs="Times New Roman"/>
          <w:sz w:val="24"/>
          <w:szCs w:val="24"/>
        </w:rPr>
      </w:pPr>
    </w:p>
    <w:p w:rsidR="00205A7B" w:rsidRPr="00205A7B" w:rsidRDefault="00205A7B" w:rsidP="00205A7B">
      <w:pPr>
        <w:spacing w:after="0" w:line="240" w:lineRule="auto"/>
        <w:rPr>
          <w:rFonts w:ascii="Garamond" w:eastAsia="MS ??" w:hAnsi="Garamond" w:cs="Times New Roman"/>
          <w:sz w:val="24"/>
        </w:rPr>
      </w:pPr>
    </w:p>
    <w:p w:rsidR="00205A7B" w:rsidRPr="00205A7B" w:rsidRDefault="00205A7B" w:rsidP="00205A7B">
      <w:pPr>
        <w:spacing w:after="0" w:line="240" w:lineRule="auto"/>
        <w:rPr>
          <w:rFonts w:ascii="Garamond" w:eastAsia="MS ??" w:hAnsi="Garamond" w:cs="Times New Roman"/>
          <w:sz w:val="24"/>
        </w:rPr>
      </w:pPr>
    </w:p>
    <w:p w:rsidR="00FA6E67" w:rsidRDefault="00FA6E67"/>
    <w:sectPr w:rsidR="00FA6E67" w:rsidSect="00205A7B">
      <w:pgSz w:w="12240" w:h="15840"/>
      <w:pgMar w:top="144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
    <w:altName w:val="MS Gothic"/>
    <w:panose1 w:val="020B0604020202020204"/>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
    <w:altName w:val="MS Gothic"/>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05FD"/>
    <w:multiLevelType w:val="hybridMultilevel"/>
    <w:tmpl w:val="96360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FA1823"/>
    <w:multiLevelType w:val="hybridMultilevel"/>
    <w:tmpl w:val="44CC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449E4"/>
    <w:multiLevelType w:val="hybridMultilevel"/>
    <w:tmpl w:val="76CCD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FE214F"/>
    <w:multiLevelType w:val="hybridMultilevel"/>
    <w:tmpl w:val="C02E56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51EB"/>
    <w:multiLevelType w:val="hybridMultilevel"/>
    <w:tmpl w:val="B2AE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568CD"/>
    <w:multiLevelType w:val="hybridMultilevel"/>
    <w:tmpl w:val="926A8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07993"/>
    <w:multiLevelType w:val="hybridMultilevel"/>
    <w:tmpl w:val="6038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F07CFD"/>
    <w:multiLevelType w:val="hybridMultilevel"/>
    <w:tmpl w:val="F46C8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47FC"/>
    <w:multiLevelType w:val="hybridMultilevel"/>
    <w:tmpl w:val="BFBC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7281A"/>
    <w:multiLevelType w:val="hybridMultilevel"/>
    <w:tmpl w:val="3B04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CB7D02"/>
    <w:multiLevelType w:val="hybridMultilevel"/>
    <w:tmpl w:val="EB46619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644E5B"/>
    <w:multiLevelType w:val="hybridMultilevel"/>
    <w:tmpl w:val="A9BC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A5B3E"/>
    <w:multiLevelType w:val="hybridMultilevel"/>
    <w:tmpl w:val="42507A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C46C7"/>
    <w:multiLevelType w:val="hybridMultilevel"/>
    <w:tmpl w:val="D158AC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D251402"/>
    <w:multiLevelType w:val="hybridMultilevel"/>
    <w:tmpl w:val="27380E8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AC548C"/>
    <w:multiLevelType w:val="hybridMultilevel"/>
    <w:tmpl w:val="B5920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3136F"/>
    <w:multiLevelType w:val="hybridMultilevel"/>
    <w:tmpl w:val="09EE4A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D18B8"/>
    <w:multiLevelType w:val="hybridMultilevel"/>
    <w:tmpl w:val="DA0EC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F29CB"/>
    <w:multiLevelType w:val="hybridMultilevel"/>
    <w:tmpl w:val="F6687B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0"/>
  </w:num>
  <w:num w:numId="5">
    <w:abstractNumId w:val="7"/>
  </w:num>
  <w:num w:numId="6">
    <w:abstractNumId w:val="13"/>
  </w:num>
  <w:num w:numId="7">
    <w:abstractNumId w:val="8"/>
  </w:num>
  <w:num w:numId="8">
    <w:abstractNumId w:val="1"/>
  </w:num>
  <w:num w:numId="9">
    <w:abstractNumId w:val="15"/>
  </w:num>
  <w:num w:numId="10">
    <w:abstractNumId w:val="11"/>
  </w:num>
  <w:num w:numId="11">
    <w:abstractNumId w:val="4"/>
  </w:num>
  <w:num w:numId="12">
    <w:abstractNumId w:val="3"/>
  </w:num>
  <w:num w:numId="13">
    <w:abstractNumId w:val="18"/>
  </w:num>
  <w:num w:numId="14">
    <w:abstractNumId w:val="5"/>
  </w:num>
  <w:num w:numId="15">
    <w:abstractNumId w:val="14"/>
  </w:num>
  <w:num w:numId="16">
    <w:abstractNumId w:val="9"/>
  </w:num>
  <w:num w:numId="17">
    <w:abstractNumId w:val="6"/>
  </w:num>
  <w:num w:numId="18">
    <w:abstractNumId w:val="16"/>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3B"/>
    <w:rsid w:val="00001A85"/>
    <w:rsid w:val="00014764"/>
    <w:rsid w:val="0004203E"/>
    <w:rsid w:val="00061A2B"/>
    <w:rsid w:val="000B2E3D"/>
    <w:rsid w:val="000B77C5"/>
    <w:rsid w:val="000C38B0"/>
    <w:rsid w:val="000C51AC"/>
    <w:rsid w:val="000D5DBA"/>
    <w:rsid w:val="000E66B6"/>
    <w:rsid w:val="001158D8"/>
    <w:rsid w:val="00130E1C"/>
    <w:rsid w:val="00147715"/>
    <w:rsid w:val="001553E5"/>
    <w:rsid w:val="001A5E73"/>
    <w:rsid w:val="001F3A07"/>
    <w:rsid w:val="00203884"/>
    <w:rsid w:val="00203FC7"/>
    <w:rsid w:val="00205A7B"/>
    <w:rsid w:val="0026533C"/>
    <w:rsid w:val="002839AE"/>
    <w:rsid w:val="00292079"/>
    <w:rsid w:val="00296C5E"/>
    <w:rsid w:val="00296D3B"/>
    <w:rsid w:val="002C3FCE"/>
    <w:rsid w:val="002F7D63"/>
    <w:rsid w:val="00334312"/>
    <w:rsid w:val="003675CB"/>
    <w:rsid w:val="003C2B9C"/>
    <w:rsid w:val="003D1565"/>
    <w:rsid w:val="003D267E"/>
    <w:rsid w:val="00411381"/>
    <w:rsid w:val="0043423B"/>
    <w:rsid w:val="004961DE"/>
    <w:rsid w:val="004A3886"/>
    <w:rsid w:val="004F0F86"/>
    <w:rsid w:val="00552450"/>
    <w:rsid w:val="00560C97"/>
    <w:rsid w:val="0056198F"/>
    <w:rsid w:val="00572BA3"/>
    <w:rsid w:val="005E19A4"/>
    <w:rsid w:val="006421DB"/>
    <w:rsid w:val="00645557"/>
    <w:rsid w:val="006B42F5"/>
    <w:rsid w:val="006E1D14"/>
    <w:rsid w:val="006F5623"/>
    <w:rsid w:val="00706EC7"/>
    <w:rsid w:val="00763C03"/>
    <w:rsid w:val="00773C54"/>
    <w:rsid w:val="00796BF5"/>
    <w:rsid w:val="007B2D47"/>
    <w:rsid w:val="0080519A"/>
    <w:rsid w:val="00824638"/>
    <w:rsid w:val="008250A8"/>
    <w:rsid w:val="008655B8"/>
    <w:rsid w:val="00893739"/>
    <w:rsid w:val="008D44DC"/>
    <w:rsid w:val="008E661E"/>
    <w:rsid w:val="00924976"/>
    <w:rsid w:val="0098473D"/>
    <w:rsid w:val="009C7842"/>
    <w:rsid w:val="009D27F0"/>
    <w:rsid w:val="009E0E75"/>
    <w:rsid w:val="009F7738"/>
    <w:rsid w:val="00A53C97"/>
    <w:rsid w:val="00A63CAA"/>
    <w:rsid w:val="00A7327A"/>
    <w:rsid w:val="00AB375B"/>
    <w:rsid w:val="00B01E74"/>
    <w:rsid w:val="00B62C40"/>
    <w:rsid w:val="00BD2AFB"/>
    <w:rsid w:val="00BD611A"/>
    <w:rsid w:val="00C00D5F"/>
    <w:rsid w:val="00C119EE"/>
    <w:rsid w:val="00C27DBE"/>
    <w:rsid w:val="00C47A32"/>
    <w:rsid w:val="00C5654A"/>
    <w:rsid w:val="00C8288A"/>
    <w:rsid w:val="00CB0CD2"/>
    <w:rsid w:val="00CC15AE"/>
    <w:rsid w:val="00CF439D"/>
    <w:rsid w:val="00D03DC8"/>
    <w:rsid w:val="00D11F2D"/>
    <w:rsid w:val="00D12D16"/>
    <w:rsid w:val="00D36B65"/>
    <w:rsid w:val="00DA4604"/>
    <w:rsid w:val="00DF3CA2"/>
    <w:rsid w:val="00DF587C"/>
    <w:rsid w:val="00E07C42"/>
    <w:rsid w:val="00E408FC"/>
    <w:rsid w:val="00E90B63"/>
    <w:rsid w:val="00EC1F2A"/>
    <w:rsid w:val="00EC30F9"/>
    <w:rsid w:val="00F32B7D"/>
    <w:rsid w:val="00F45647"/>
    <w:rsid w:val="00F804E3"/>
    <w:rsid w:val="00FA6E67"/>
    <w:rsid w:val="00FC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1913E-AE62-8F4E-A36D-9E706152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205A7B"/>
    <w:pPr>
      <w:keepNext/>
      <w:keepLines/>
      <w:spacing w:before="120" w:after="0" w:line="240" w:lineRule="auto"/>
      <w:jc w:val="center"/>
      <w:outlineLvl w:val="1"/>
    </w:pPr>
    <w:rPr>
      <w:rFonts w:ascii="Arial Narrow" w:eastAsia="MS ????" w:hAnsi="Arial Narrow" w:cs="Times New Roman"/>
      <w:b/>
      <w:bCs/>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5A7B"/>
    <w:rPr>
      <w:rFonts w:ascii="Arial Narrow" w:eastAsia="MS ????" w:hAnsi="Arial Narrow" w:cs="Times New Roman"/>
      <w:b/>
      <w:bCs/>
      <w:sz w:val="40"/>
      <w:szCs w:val="26"/>
    </w:rPr>
  </w:style>
  <w:style w:type="numbering" w:customStyle="1" w:styleId="NoList1">
    <w:name w:val="No List1"/>
    <w:next w:val="NoList"/>
    <w:uiPriority w:val="99"/>
    <w:semiHidden/>
    <w:unhideWhenUsed/>
    <w:rsid w:val="00205A7B"/>
  </w:style>
  <w:style w:type="paragraph" w:styleId="ListParagraph">
    <w:name w:val="List Paragraph"/>
    <w:basedOn w:val="Normal"/>
    <w:uiPriority w:val="99"/>
    <w:qFormat/>
    <w:rsid w:val="00205A7B"/>
    <w:pPr>
      <w:spacing w:after="0" w:line="240" w:lineRule="auto"/>
      <w:contextualSpacing/>
    </w:pPr>
    <w:rPr>
      <w:rFonts w:ascii="Garamond" w:eastAsia="MS ??" w:hAnsi="Garamond" w:cs="Times New Roman"/>
      <w:sz w:val="24"/>
    </w:rPr>
  </w:style>
  <w:style w:type="character" w:styleId="Hyperlink">
    <w:name w:val="Hyperlink"/>
    <w:basedOn w:val="DefaultParagraphFont"/>
    <w:uiPriority w:val="99"/>
    <w:rsid w:val="00205A7B"/>
    <w:rPr>
      <w:rFonts w:cs="Times New Roman"/>
      <w:color w:val="0000FF"/>
      <w:u w:val="single"/>
    </w:rPr>
  </w:style>
  <w:style w:type="paragraph" w:customStyle="1" w:styleId="Default">
    <w:name w:val="Default"/>
    <w:uiPriority w:val="99"/>
    <w:rsid w:val="00205A7B"/>
    <w:pPr>
      <w:autoSpaceDE w:val="0"/>
      <w:autoSpaceDN w:val="0"/>
      <w:adjustRightInd w:val="0"/>
      <w:spacing w:after="0" w:line="240" w:lineRule="auto"/>
    </w:pPr>
    <w:rPr>
      <w:rFonts w:ascii="Times New Roman" w:eastAsia="MS ??" w:hAnsi="Times New Roman" w:cs="Times New Roman"/>
      <w:color w:val="000000"/>
      <w:sz w:val="24"/>
      <w:szCs w:val="24"/>
    </w:rPr>
  </w:style>
  <w:style w:type="character" w:customStyle="1" w:styleId="objectivetitlelabelheader">
    <w:name w:val="objectivetitle label_header"/>
    <w:basedOn w:val="DefaultParagraphFont"/>
    <w:uiPriority w:val="99"/>
    <w:rsid w:val="00205A7B"/>
    <w:rPr>
      <w:rFonts w:cs="Times New Roman"/>
    </w:rPr>
  </w:style>
  <w:style w:type="character" w:customStyle="1" w:styleId="contentblock">
    <w:name w:val="contentblock"/>
    <w:basedOn w:val="DefaultParagraphFont"/>
    <w:uiPriority w:val="99"/>
    <w:rsid w:val="00205A7B"/>
    <w:rPr>
      <w:rFonts w:cs="Times New Roman"/>
    </w:rPr>
  </w:style>
  <w:style w:type="character" w:customStyle="1" w:styleId="headertitlelabelheader">
    <w:name w:val="headertitle label_header"/>
    <w:basedOn w:val="DefaultParagraphFont"/>
    <w:uiPriority w:val="99"/>
    <w:rsid w:val="00205A7B"/>
    <w:rPr>
      <w:rFonts w:cs="Times New Roman"/>
    </w:rPr>
  </w:style>
  <w:style w:type="character" w:customStyle="1" w:styleId="contentblocklabelheader">
    <w:name w:val="contentblock  label_header"/>
    <w:basedOn w:val="DefaultParagraphFont"/>
    <w:uiPriority w:val="99"/>
    <w:rsid w:val="00205A7B"/>
    <w:rPr>
      <w:rFonts w:cs="Times New Roman"/>
    </w:rPr>
  </w:style>
  <w:style w:type="character" w:customStyle="1" w:styleId="descriptiontitle">
    <w:name w:val="descriptiontitle"/>
    <w:basedOn w:val="DefaultParagraphFont"/>
    <w:uiPriority w:val="99"/>
    <w:rsid w:val="00205A7B"/>
    <w:rPr>
      <w:rFonts w:cs="Times New Roman"/>
    </w:rPr>
  </w:style>
  <w:style w:type="character" w:customStyle="1" w:styleId="labelgreyborder">
    <w:name w:val="label greyborder"/>
    <w:basedOn w:val="DefaultParagraphFont"/>
    <w:uiPriority w:val="99"/>
    <w:rsid w:val="00205A7B"/>
    <w:rPr>
      <w:rFonts w:cs="Times New Roman"/>
    </w:rPr>
  </w:style>
  <w:style w:type="character" w:customStyle="1" w:styleId="labellabel-yellow">
    <w:name w:val="label  label-yellow"/>
    <w:basedOn w:val="DefaultParagraphFont"/>
    <w:uiPriority w:val="99"/>
    <w:rsid w:val="00205A7B"/>
    <w:rPr>
      <w:rFonts w:cs="Times New Roman"/>
    </w:rPr>
  </w:style>
  <w:style w:type="character" w:customStyle="1" w:styleId="pull-right">
    <w:name w:val="pull-right"/>
    <w:basedOn w:val="DefaultParagraphFont"/>
    <w:uiPriority w:val="99"/>
    <w:rsid w:val="00205A7B"/>
    <w:rPr>
      <w:rFonts w:cs="Times New Roman"/>
    </w:rPr>
  </w:style>
  <w:style w:type="character" w:customStyle="1" w:styleId="actiontext">
    <w:name w:val="actiontext"/>
    <w:basedOn w:val="DefaultParagraphFont"/>
    <w:uiPriority w:val="99"/>
    <w:rsid w:val="00205A7B"/>
    <w:rPr>
      <w:rFonts w:cs="Times New Roman"/>
    </w:rPr>
  </w:style>
  <w:style w:type="character" w:customStyle="1" w:styleId="actiondate">
    <w:name w:val="actiondate"/>
    <w:basedOn w:val="DefaultParagraphFont"/>
    <w:uiPriority w:val="99"/>
    <w:rsid w:val="00205A7B"/>
    <w:rPr>
      <w:rFonts w:cs="Times New Roman"/>
    </w:rPr>
  </w:style>
  <w:style w:type="table" w:styleId="TableGrid">
    <w:name w:val="Table Grid"/>
    <w:basedOn w:val="TableNormal"/>
    <w:uiPriority w:val="99"/>
    <w:rsid w:val="00205A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5A7B"/>
    <w:pPr>
      <w:spacing w:after="0" w:line="240" w:lineRule="auto"/>
    </w:pPr>
    <w:rPr>
      <w:rFonts w:ascii="Lucida Grande" w:eastAsia="MS ??" w:hAnsi="Lucida Grande" w:cs="Times New Roman"/>
      <w:sz w:val="18"/>
      <w:szCs w:val="18"/>
    </w:rPr>
  </w:style>
  <w:style w:type="character" w:customStyle="1" w:styleId="BalloonTextChar">
    <w:name w:val="Balloon Text Char"/>
    <w:basedOn w:val="DefaultParagraphFont"/>
    <w:link w:val="BalloonText"/>
    <w:uiPriority w:val="99"/>
    <w:semiHidden/>
    <w:rsid w:val="00205A7B"/>
    <w:rPr>
      <w:rFonts w:ascii="Lucida Grande" w:eastAsia="MS ??" w:hAnsi="Lucida Grande" w:cs="Times New Roman"/>
      <w:sz w:val="18"/>
      <w:szCs w:val="18"/>
    </w:rPr>
  </w:style>
  <w:style w:type="paragraph" w:styleId="DocumentMap">
    <w:name w:val="Document Map"/>
    <w:basedOn w:val="Normal"/>
    <w:link w:val="DocumentMapChar"/>
    <w:uiPriority w:val="99"/>
    <w:semiHidden/>
    <w:rsid w:val="00205A7B"/>
    <w:pPr>
      <w:shd w:val="clear" w:color="auto" w:fill="000080"/>
      <w:spacing w:after="0" w:line="240" w:lineRule="auto"/>
    </w:pPr>
    <w:rPr>
      <w:rFonts w:ascii="Tahoma" w:eastAsia="MS ??" w:hAnsi="Tahoma" w:cs="Tahoma"/>
      <w:sz w:val="20"/>
      <w:szCs w:val="20"/>
    </w:rPr>
  </w:style>
  <w:style w:type="character" w:customStyle="1" w:styleId="DocumentMapChar">
    <w:name w:val="Document Map Char"/>
    <w:basedOn w:val="DefaultParagraphFont"/>
    <w:link w:val="DocumentMap"/>
    <w:uiPriority w:val="99"/>
    <w:semiHidden/>
    <w:rsid w:val="00205A7B"/>
    <w:rPr>
      <w:rFonts w:ascii="Tahoma" w:eastAsia="MS ??" w:hAnsi="Tahoma" w:cs="Tahoma"/>
      <w:sz w:val="20"/>
      <w:szCs w:val="20"/>
      <w:shd w:val="clear" w:color="auto" w:fill="000080"/>
    </w:rPr>
  </w:style>
  <w:style w:type="paragraph" w:styleId="NoSpacing">
    <w:name w:val="No Spacing"/>
    <w:uiPriority w:val="1"/>
    <w:qFormat/>
    <w:rsid w:val="0056198F"/>
    <w:pPr>
      <w:spacing w:after="0" w:line="240" w:lineRule="auto"/>
    </w:pPr>
  </w:style>
  <w:style w:type="table" w:styleId="LightGrid">
    <w:name w:val="Light Grid"/>
    <w:basedOn w:val="TableNormal"/>
    <w:uiPriority w:val="62"/>
    <w:rsid w:val="00130E1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773C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E66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comfsm.fm/Academic_Program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4871</Words>
  <Characters>27767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dc:creator>
  <cp:keywords/>
  <dc:description/>
  <cp:lastModifiedBy>Maria Dison</cp:lastModifiedBy>
  <cp:revision>2</cp:revision>
  <dcterms:created xsi:type="dcterms:W3CDTF">2018-10-29T03:23:00Z</dcterms:created>
  <dcterms:modified xsi:type="dcterms:W3CDTF">2018-10-29T03:23:00Z</dcterms:modified>
</cp:coreProperties>
</file>