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15BC"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2DF19335" w14:textId="77777777"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27A91DCA" w14:textId="77777777" w:rsidR="00B76257" w:rsidRDefault="00B76257" w:rsidP="00B76257">
      <w:pPr>
        <w:rPr>
          <w:rFonts w:cs="Times New Roman"/>
        </w:rPr>
      </w:pPr>
    </w:p>
    <w:p w14:paraId="1DE89771"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7F06815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79D0F1F" w14:textId="77777777" w:rsidR="00B76257" w:rsidRPr="00146945" w:rsidRDefault="00B76257" w:rsidP="00E64D47">
      <w:pPr>
        <w:widowControl w:val="0"/>
        <w:autoSpaceDE w:val="0"/>
        <w:autoSpaceDN w:val="0"/>
        <w:adjustRightInd w:val="0"/>
        <w:spacing w:after="240"/>
        <w:rPr>
          <w:rFonts w:cs="Times New Roman"/>
          <w:sz w:val="32"/>
          <w:szCs w:val="32"/>
        </w:rPr>
      </w:pPr>
      <w:r w:rsidRPr="000F5FAA">
        <w:rPr>
          <w:rFonts w:cs="Times New Roman"/>
        </w:rPr>
        <w:t>At the completion of the</w:t>
      </w:r>
      <w:r w:rsidRPr="00FF7601">
        <w:rPr>
          <w:rFonts w:cs="Times New Roman"/>
        </w:rPr>
        <w:t xml:space="preserve"> </w:t>
      </w:r>
      <w:r w:rsidR="00146945" w:rsidRPr="00146945">
        <w:rPr>
          <w:rFonts w:cs="Times New Roman"/>
          <w:b/>
        </w:rPr>
        <w:t>Micronesian Studies Program</w:t>
      </w:r>
      <w:r w:rsidRPr="0093691C">
        <w:rPr>
          <w:rFonts w:cs="Times New Roman"/>
        </w:rPr>
        <w:t>,</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1F59DF5F" w14:textId="77777777" w:rsidR="00146945" w:rsidRPr="005003A8" w:rsidRDefault="00146945" w:rsidP="00146945">
      <w:pPr>
        <w:pStyle w:val="ListParagraph"/>
        <w:widowControl w:val="0"/>
        <w:numPr>
          <w:ilvl w:val="0"/>
          <w:numId w:val="16"/>
        </w:numPr>
        <w:autoSpaceDE w:val="0"/>
        <w:autoSpaceDN w:val="0"/>
        <w:adjustRightInd w:val="0"/>
        <w:spacing w:after="240"/>
        <w:rPr>
          <w:rFonts w:cs="Times New Roman"/>
        </w:rPr>
      </w:pPr>
      <w:r w:rsidRPr="005003A8">
        <w:rPr>
          <w:rFonts w:cs="Times New Roman"/>
        </w:rPr>
        <w:t>Demonstrate the ability to read, speak and write critically and effectively in English about Micronesian Studies Program course content</w:t>
      </w:r>
      <w:r w:rsidR="00984257" w:rsidRPr="005003A8">
        <w:rPr>
          <w:rFonts w:cs="Times New Roman"/>
        </w:rPr>
        <w:t>.  </w:t>
      </w:r>
    </w:p>
    <w:p w14:paraId="55DB0173" w14:textId="77777777" w:rsidR="00146945" w:rsidRPr="005003A8" w:rsidRDefault="00146945" w:rsidP="00146945">
      <w:pPr>
        <w:pStyle w:val="ListParagraph"/>
        <w:widowControl w:val="0"/>
        <w:numPr>
          <w:ilvl w:val="0"/>
          <w:numId w:val="16"/>
        </w:numPr>
        <w:autoSpaceDE w:val="0"/>
        <w:autoSpaceDN w:val="0"/>
        <w:adjustRightInd w:val="0"/>
        <w:spacing w:after="240"/>
        <w:rPr>
          <w:rFonts w:ascii="Times" w:hAnsi="Times" w:cs="Times"/>
        </w:rPr>
      </w:pPr>
      <w:r w:rsidRPr="005003A8">
        <w:rPr>
          <w:rFonts w:cs="Times New Roman"/>
        </w:rPr>
        <w:t>Demonstrate proficiency in the geographical, historical, and cultural literacy of the Micronesian region.</w:t>
      </w:r>
    </w:p>
    <w:p w14:paraId="4DD36C9F" w14:textId="77777777" w:rsidR="00146945" w:rsidRPr="005003A8" w:rsidRDefault="00146945" w:rsidP="00146945">
      <w:pPr>
        <w:pStyle w:val="ListParagraph"/>
        <w:widowControl w:val="0"/>
        <w:numPr>
          <w:ilvl w:val="0"/>
          <w:numId w:val="16"/>
        </w:numPr>
        <w:autoSpaceDE w:val="0"/>
        <w:autoSpaceDN w:val="0"/>
        <w:adjustRightInd w:val="0"/>
        <w:spacing w:after="240"/>
        <w:rPr>
          <w:rFonts w:cs="Times New Roman"/>
        </w:rPr>
      </w:pPr>
      <w:r w:rsidRPr="005003A8">
        <w:rPr>
          <w:rFonts w:cs="Times New Roman"/>
        </w:rPr>
        <w:t>Demonstrate proficient knowledge of the structure and functions of the government and social, political, and economic issues concerning the Micronesian Studies course content. </w:t>
      </w:r>
    </w:p>
    <w:p w14:paraId="42FAF36B" w14:textId="77777777" w:rsidR="00146945" w:rsidRPr="005003A8" w:rsidRDefault="00146945" w:rsidP="00146945">
      <w:pPr>
        <w:pStyle w:val="ListParagraph"/>
        <w:widowControl w:val="0"/>
        <w:numPr>
          <w:ilvl w:val="0"/>
          <w:numId w:val="16"/>
        </w:numPr>
        <w:autoSpaceDE w:val="0"/>
        <w:autoSpaceDN w:val="0"/>
        <w:adjustRightInd w:val="0"/>
        <w:spacing w:after="240"/>
        <w:rPr>
          <w:rFonts w:ascii="Times" w:hAnsi="Times" w:cs="Times"/>
        </w:rPr>
      </w:pPr>
      <w:r w:rsidRPr="005003A8">
        <w:rPr>
          <w:rFonts w:cs="Times New Roman"/>
        </w:rPr>
        <w:t>Demonstrate the ability to perform research and write papers relevant to Micronesia using different methods and technologies.</w:t>
      </w:r>
    </w:p>
    <w:p w14:paraId="305919AD" w14:textId="77777777" w:rsidR="00146945" w:rsidRPr="00D35CBE" w:rsidRDefault="00146945" w:rsidP="00146945">
      <w:pPr>
        <w:pStyle w:val="ListParagraph"/>
        <w:widowControl w:val="0"/>
        <w:numPr>
          <w:ilvl w:val="0"/>
          <w:numId w:val="16"/>
        </w:numPr>
        <w:autoSpaceDE w:val="0"/>
        <w:autoSpaceDN w:val="0"/>
        <w:adjustRightInd w:val="0"/>
        <w:spacing w:after="240"/>
        <w:rPr>
          <w:rFonts w:ascii="Times" w:hAnsi="Times" w:cs="Times"/>
        </w:rPr>
      </w:pPr>
      <w:r w:rsidRPr="005003A8">
        <w:rPr>
          <w:rFonts w:cs="Times New Roman"/>
        </w:rPr>
        <w:t>Demonstrate an appreciation of the requirements of good citizenship in the FSM.</w:t>
      </w:r>
    </w:p>
    <w:p w14:paraId="653AD876"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1D8F262C"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7B830C4" w14:textId="77777777" w:rsidR="00B76257" w:rsidRDefault="00B76257" w:rsidP="00B76257">
      <w:pPr>
        <w:widowControl w:val="0"/>
        <w:autoSpaceDE w:val="0"/>
        <w:autoSpaceDN w:val="0"/>
        <w:adjustRightInd w:val="0"/>
        <w:rPr>
          <w:rFonts w:cs="Times New Roman"/>
        </w:rPr>
      </w:pPr>
      <w:r w:rsidRPr="000739AC">
        <w:rPr>
          <w:rFonts w:cs="Times New Roman"/>
          <w:b/>
          <w:bCs/>
        </w:rPr>
        <w:t>What we looked at:</w:t>
      </w:r>
      <w:r w:rsidRPr="000F5FAA">
        <w:rPr>
          <w:rFonts w:cs="Times New Roman"/>
          <w:b/>
          <w:bCs/>
        </w:rPr>
        <w:t xml:space="preserve"> </w:t>
      </w:r>
    </w:p>
    <w:p w14:paraId="10338D52" w14:textId="77777777" w:rsidR="00B76257" w:rsidRDefault="00EC0577" w:rsidP="00B76257">
      <w:pPr>
        <w:widowControl w:val="0"/>
        <w:autoSpaceDE w:val="0"/>
        <w:autoSpaceDN w:val="0"/>
        <w:adjustRightInd w:val="0"/>
        <w:rPr>
          <w:rFonts w:cs="Times New Roman"/>
        </w:rPr>
      </w:pPr>
      <w:r>
        <w:rPr>
          <w:rFonts w:cs="Times New Roman"/>
        </w:rPr>
        <w:t xml:space="preserve">The </w:t>
      </w:r>
      <w:r w:rsidR="00146945" w:rsidRPr="00146945">
        <w:rPr>
          <w:rFonts w:cs="Times New Roman"/>
        </w:rPr>
        <w:t>Micronesian Studies Program</w:t>
      </w:r>
      <w:r w:rsidR="00146945">
        <w:rPr>
          <w:rFonts w:cs="Times New Roman"/>
        </w:rPr>
        <w:t xml:space="preserve"> </w:t>
      </w:r>
      <w:r>
        <w:rPr>
          <w:rFonts w:cs="Times New Roman"/>
        </w:rPr>
        <w:t xml:space="preserve">assessment </w:t>
      </w:r>
      <w:r w:rsidR="001738D3">
        <w:rPr>
          <w:rFonts w:cs="Times New Roman"/>
        </w:rPr>
        <w:t>focused on PSLOs</w:t>
      </w:r>
      <w:r w:rsidR="00984257">
        <w:rPr>
          <w:rFonts w:cs="Times New Roman"/>
        </w:rPr>
        <w:t xml:space="preserve"> 1, 3, and 5</w:t>
      </w:r>
      <w:r w:rsidR="001738D3">
        <w:rPr>
          <w:rFonts w:cs="Times New Roman"/>
        </w:rPr>
        <w:t xml:space="preserve">. Listed below are the </w:t>
      </w:r>
      <w:r w:rsidR="00984257">
        <w:rPr>
          <w:rFonts w:cs="Times New Roman"/>
        </w:rPr>
        <w:t>results</w:t>
      </w:r>
      <w:r w:rsidR="001738D3">
        <w:rPr>
          <w:rFonts w:cs="Times New Roman"/>
        </w:rPr>
        <w:t xml:space="preserve"> for each of the PSLOs. </w:t>
      </w:r>
    </w:p>
    <w:p w14:paraId="24C14C85" w14:textId="77777777" w:rsidR="00B76257" w:rsidRPr="000F5FAA" w:rsidRDefault="00B76257" w:rsidP="00B76257">
      <w:pPr>
        <w:widowControl w:val="0"/>
        <w:autoSpaceDE w:val="0"/>
        <w:autoSpaceDN w:val="0"/>
        <w:adjustRightInd w:val="0"/>
        <w:rPr>
          <w:rFonts w:cs="Times New Roman"/>
        </w:rPr>
      </w:pPr>
    </w:p>
    <w:p w14:paraId="26A159F8"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170535CB" w14:textId="77777777" w:rsidR="00745545" w:rsidRPr="00984257" w:rsidRDefault="00984257" w:rsidP="00984257">
      <w:pPr>
        <w:pStyle w:val="ListParagraph"/>
        <w:widowControl w:val="0"/>
        <w:numPr>
          <w:ilvl w:val="0"/>
          <w:numId w:val="17"/>
        </w:numPr>
        <w:autoSpaceDE w:val="0"/>
        <w:autoSpaceDN w:val="0"/>
        <w:adjustRightInd w:val="0"/>
        <w:rPr>
          <w:rFonts w:cs="Times New Roman"/>
        </w:rPr>
      </w:pPr>
      <w:r w:rsidRPr="00984257">
        <w:rPr>
          <w:rFonts w:cs="Times New Roman"/>
        </w:rPr>
        <w:t xml:space="preserve">PSLO#1: Both individual scores and average score indicate that students performed better at the 200 level courses. Thus, evidencing that at this level, students should have already been introduced to all concepts addressed in the question. Another noticeable factor is that two courses had slightly higher scores than others. The two courses identified as SS205-Micronesian government and politics and SS280-Directed studies, the passing score </w:t>
      </w:r>
      <w:proofErr w:type="gramStart"/>
      <w:r w:rsidRPr="00984257">
        <w:rPr>
          <w:rFonts w:cs="Times New Roman"/>
        </w:rPr>
        <w:t>was</w:t>
      </w:r>
      <w:proofErr w:type="gramEnd"/>
      <w:r w:rsidRPr="00984257">
        <w:rPr>
          <w:rFonts w:cs="Times New Roman"/>
        </w:rPr>
        <w:t xml:space="preserve"> at 93% for both. A possible explanation can be said that the classes are usually small. Thus, allowing more student-interaction in the learning and also better management of small classes. Another explanation pointed towards the fact that these are capstone courses where students take after all other major required course </w:t>
      </w:r>
      <w:proofErr w:type="gramStart"/>
      <w:r w:rsidRPr="00984257">
        <w:rPr>
          <w:rFonts w:cs="Times New Roman"/>
        </w:rPr>
        <w:t>have</w:t>
      </w:r>
      <w:proofErr w:type="gramEnd"/>
      <w:r w:rsidRPr="00984257">
        <w:rPr>
          <w:rFonts w:cs="Times New Roman"/>
        </w:rPr>
        <w:t xml:space="preserve"> been completed.</w:t>
      </w:r>
    </w:p>
    <w:p w14:paraId="3DED7726" w14:textId="77777777" w:rsidR="00984257" w:rsidRPr="00984257" w:rsidRDefault="00984257" w:rsidP="00984257">
      <w:pPr>
        <w:pStyle w:val="ListParagraph"/>
        <w:widowControl w:val="0"/>
        <w:numPr>
          <w:ilvl w:val="0"/>
          <w:numId w:val="17"/>
        </w:numPr>
        <w:autoSpaceDE w:val="0"/>
        <w:autoSpaceDN w:val="0"/>
        <w:adjustRightInd w:val="0"/>
        <w:rPr>
          <w:rFonts w:cs="Times New Roman"/>
        </w:rPr>
      </w:pPr>
      <w:r w:rsidRPr="00984257">
        <w:rPr>
          <w:rFonts w:cs="Times New Roman"/>
        </w:rPr>
        <w:t>PSLO#3: Despite which semester or course (SS200 or SS280), results indicate that the passing rate of students is around 60%. Although not factored into this table, instructors have observed a relationship between students’ attendance and performance. It has been repeatedly observed that students who have excess absences either fail the course or end up withdrawing from the course. Another factor that determines the outcome of the performance can also be attributed to the class size. The current class for most SS courses is at 25 students. A recommendation can be to add an additional faculty so courses can run at minimum with more sections of the same courses (preferably 200+-level courses), and where instructors will not be overloaded.</w:t>
      </w:r>
    </w:p>
    <w:p w14:paraId="5A00D4CE" w14:textId="77777777" w:rsidR="00984257" w:rsidRPr="00984257" w:rsidRDefault="00984257" w:rsidP="00984257">
      <w:pPr>
        <w:pStyle w:val="ListParagraph"/>
        <w:widowControl w:val="0"/>
        <w:numPr>
          <w:ilvl w:val="0"/>
          <w:numId w:val="17"/>
        </w:numPr>
        <w:autoSpaceDE w:val="0"/>
        <w:autoSpaceDN w:val="0"/>
        <w:adjustRightInd w:val="0"/>
        <w:rPr>
          <w:rFonts w:cs="Times New Roman"/>
        </w:rPr>
      </w:pPr>
      <w:r w:rsidRPr="00984257">
        <w:rPr>
          <w:rFonts w:cs="Times New Roman"/>
        </w:rPr>
        <w:t xml:space="preserve">PSLO#5: A total of 21 students in both Fall 2012 and Spring 2013 were given the exit survey questionnaire. Results have shown that in general, students are satisfied with the overall program. Few feel that advisors availability should be improved and 5 students </w:t>
      </w:r>
      <w:r w:rsidRPr="00984257">
        <w:rPr>
          <w:rFonts w:cs="Times New Roman"/>
        </w:rPr>
        <w:lastRenderedPageBreak/>
        <w:t>from both semesters expressed the need for more instructors and course within the program. As shown earlier in performance of students by class, results are indicative of the need to additional instructor for the program. It is again a possible explanation that part of why students in the program express little satisfaction for advisor availability is that there is currently about 90+ students in the program and few instructors to address every need of each student.</w:t>
      </w:r>
      <w:r>
        <w:rPr>
          <w:rFonts w:cs="Times New Roman"/>
        </w:rPr>
        <w:t xml:space="preserve"> </w:t>
      </w:r>
      <w:r w:rsidRPr="00984257">
        <w:rPr>
          <w:rFonts w:cs="Times New Roman"/>
        </w:rPr>
        <w:t>Results also show that when assessing this outcome with research papers in courses SS200 and SS280, the passing rate was at 60%. A possible explanation to this result can be said to include student's poor attendance and the class size.</w:t>
      </w:r>
    </w:p>
    <w:p w14:paraId="6CF0C12B" w14:textId="77777777" w:rsidR="00415ED2" w:rsidRPr="000F5FAA" w:rsidRDefault="00415ED2" w:rsidP="00B76257">
      <w:pPr>
        <w:widowControl w:val="0"/>
        <w:autoSpaceDE w:val="0"/>
        <w:autoSpaceDN w:val="0"/>
        <w:adjustRightInd w:val="0"/>
        <w:rPr>
          <w:rFonts w:cs="Times New Roman"/>
        </w:rPr>
      </w:pPr>
    </w:p>
    <w:p w14:paraId="6B2F82C2" w14:textId="77777777" w:rsidR="00984257" w:rsidRPr="00984257" w:rsidRDefault="00B76257" w:rsidP="00984257">
      <w:pPr>
        <w:widowControl w:val="0"/>
        <w:autoSpaceDE w:val="0"/>
        <w:autoSpaceDN w:val="0"/>
        <w:adjustRightInd w:val="0"/>
        <w:rPr>
          <w:rFonts w:ascii="Trebuchet MS" w:hAnsi="Trebuchet MS" w:cs="Trebuchet MS"/>
          <w:sz w:val="28"/>
          <w:szCs w:val="28"/>
        </w:rPr>
      </w:pPr>
      <w:r w:rsidRPr="00984257">
        <w:rPr>
          <w:rFonts w:cs="Times New Roman"/>
          <w:b/>
          <w:bCs/>
          <w:color w:val="3366FF"/>
        </w:rPr>
        <w:t>What we are planning to work on:</w:t>
      </w:r>
      <w:r w:rsidR="002353B5">
        <w:rPr>
          <w:rFonts w:cs="Times New Roman"/>
          <w:b/>
          <w:bCs/>
          <w:color w:val="3366FF"/>
        </w:rPr>
        <w:t xml:space="preserve"> </w:t>
      </w:r>
      <w:r w:rsidR="00E37489">
        <w:rPr>
          <w:rFonts w:cs="Times New Roman"/>
          <w:b/>
          <w:bCs/>
          <w:color w:val="3366FF"/>
        </w:rPr>
        <w:t>Is to i</w:t>
      </w:r>
      <w:r w:rsidR="002353B5">
        <w:rPr>
          <w:rFonts w:cs="Times New Roman"/>
          <w:b/>
          <w:bCs/>
          <w:color w:val="3366FF"/>
        </w:rPr>
        <w:t xml:space="preserve">ncrease </w:t>
      </w:r>
      <w:r w:rsidR="00E37489">
        <w:rPr>
          <w:rFonts w:cs="Times New Roman"/>
          <w:b/>
          <w:bCs/>
          <w:color w:val="3366FF"/>
        </w:rPr>
        <w:t xml:space="preserve">student </w:t>
      </w:r>
      <w:r w:rsidR="002353B5">
        <w:rPr>
          <w:rFonts w:cs="Times New Roman"/>
          <w:b/>
          <w:bCs/>
          <w:color w:val="3366FF"/>
        </w:rPr>
        <w:t>success through:</w:t>
      </w:r>
    </w:p>
    <w:p w14:paraId="18B83B4C" w14:textId="550274DA" w:rsidR="00B76257" w:rsidRPr="00984257" w:rsidRDefault="003E7082" w:rsidP="00984257">
      <w:pPr>
        <w:pStyle w:val="ListParagraph"/>
        <w:widowControl w:val="0"/>
        <w:numPr>
          <w:ilvl w:val="0"/>
          <w:numId w:val="17"/>
        </w:numPr>
        <w:autoSpaceDE w:val="0"/>
        <w:autoSpaceDN w:val="0"/>
        <w:adjustRightInd w:val="0"/>
        <w:rPr>
          <w:rFonts w:cs="Times New Roman"/>
        </w:rPr>
      </w:pPr>
      <w:r>
        <w:rPr>
          <w:rFonts w:cs="Times New Roman"/>
        </w:rPr>
        <w:t>Reduce class size from 25 to 20</w:t>
      </w:r>
      <w:r w:rsidR="002353B5">
        <w:rPr>
          <w:rFonts w:cs="Times New Roman"/>
        </w:rPr>
        <w:t xml:space="preserve"> dur</w:t>
      </w:r>
      <w:r w:rsidR="00244642">
        <w:rPr>
          <w:rFonts w:cs="Times New Roman"/>
        </w:rPr>
        <w:t>ing regular semester and from 20</w:t>
      </w:r>
      <w:r>
        <w:rPr>
          <w:rFonts w:cs="Times New Roman"/>
        </w:rPr>
        <w:t xml:space="preserve"> to15</w:t>
      </w:r>
      <w:r w:rsidR="002353B5">
        <w:rPr>
          <w:rFonts w:cs="Times New Roman"/>
        </w:rPr>
        <w:t xml:space="preserve"> during the summer. </w:t>
      </w:r>
    </w:p>
    <w:p w14:paraId="6EC79EF5" w14:textId="72FC2F50" w:rsidR="00984257" w:rsidRPr="002353B5" w:rsidRDefault="00E37489" w:rsidP="002353B5">
      <w:pPr>
        <w:pStyle w:val="ListParagraph"/>
        <w:widowControl w:val="0"/>
        <w:numPr>
          <w:ilvl w:val="0"/>
          <w:numId w:val="17"/>
        </w:numPr>
        <w:autoSpaceDE w:val="0"/>
        <w:autoSpaceDN w:val="0"/>
        <w:adjustRightInd w:val="0"/>
        <w:rPr>
          <w:rFonts w:cs="Times New Roman"/>
        </w:rPr>
      </w:pPr>
      <w:r>
        <w:rPr>
          <w:rFonts w:cs="Times New Roman"/>
        </w:rPr>
        <w:t>I</w:t>
      </w:r>
      <w:r w:rsidR="002353B5">
        <w:rPr>
          <w:rFonts w:cs="Times New Roman"/>
        </w:rPr>
        <w:t>mplement</w:t>
      </w:r>
      <w:r>
        <w:rPr>
          <w:rFonts w:cs="Times New Roman"/>
        </w:rPr>
        <w:t>ation of</w:t>
      </w:r>
      <w:r w:rsidR="002353B5">
        <w:rPr>
          <w:rFonts w:cs="Times New Roman"/>
        </w:rPr>
        <w:t xml:space="preserve"> a uniform attendance policy for all courses beginning fall 2013. </w:t>
      </w:r>
    </w:p>
    <w:p w14:paraId="7B2A20B9" w14:textId="77777777" w:rsidR="00244642" w:rsidRDefault="002353B5" w:rsidP="00244642">
      <w:pPr>
        <w:pStyle w:val="ListParagraph"/>
        <w:widowControl w:val="0"/>
        <w:numPr>
          <w:ilvl w:val="0"/>
          <w:numId w:val="17"/>
        </w:numPr>
        <w:autoSpaceDE w:val="0"/>
        <w:autoSpaceDN w:val="0"/>
        <w:adjustRightInd w:val="0"/>
        <w:rPr>
          <w:rFonts w:cs="Times New Roman"/>
        </w:rPr>
      </w:pPr>
      <w:r w:rsidRPr="00244642">
        <w:rPr>
          <w:rFonts w:cs="Times New Roman"/>
        </w:rPr>
        <w:t xml:space="preserve">Promote deep learning and cooperative learning </w:t>
      </w:r>
      <w:r w:rsidR="00244642" w:rsidRPr="00244642">
        <w:rPr>
          <w:rFonts w:cs="Times New Roman"/>
        </w:rPr>
        <w:t xml:space="preserve">by promoting </w:t>
      </w:r>
      <w:r w:rsidR="00E06361">
        <w:rPr>
          <w:rFonts w:cs="Times New Roman"/>
        </w:rPr>
        <w:t>group work, research projects, t</w:t>
      </w:r>
      <w:r w:rsidR="00244642" w:rsidRPr="00244642">
        <w:rPr>
          <w:rFonts w:cs="Times New Roman"/>
        </w:rPr>
        <w:t>eam debate, and other practices that pr</w:t>
      </w:r>
      <w:r w:rsidR="00244642">
        <w:rPr>
          <w:rFonts w:cs="Times New Roman"/>
        </w:rPr>
        <w:t>epare them to face real world activities.</w:t>
      </w:r>
    </w:p>
    <w:p w14:paraId="1A366600" w14:textId="0CF413E2" w:rsidR="00E37489" w:rsidRPr="00244642" w:rsidRDefault="00E37489" w:rsidP="00244642">
      <w:pPr>
        <w:pStyle w:val="ListParagraph"/>
        <w:widowControl w:val="0"/>
        <w:numPr>
          <w:ilvl w:val="0"/>
          <w:numId w:val="17"/>
        </w:numPr>
        <w:autoSpaceDE w:val="0"/>
        <w:autoSpaceDN w:val="0"/>
        <w:adjustRightInd w:val="0"/>
        <w:rPr>
          <w:rFonts w:cs="Times New Roman"/>
        </w:rPr>
      </w:pPr>
      <w:r w:rsidRPr="00244642">
        <w:rPr>
          <w:rFonts w:cs="Times New Roman"/>
        </w:rPr>
        <w:t>Enriching</w:t>
      </w:r>
      <w:r w:rsidR="00244642">
        <w:rPr>
          <w:rFonts w:cs="Times New Roman"/>
        </w:rPr>
        <w:t xml:space="preserve"> the</w:t>
      </w:r>
      <w:r w:rsidRPr="00244642">
        <w:rPr>
          <w:rFonts w:cs="Times New Roman"/>
        </w:rPr>
        <w:t xml:space="preserve"> delivery mode of </w:t>
      </w:r>
      <w:r w:rsidR="00244642">
        <w:rPr>
          <w:rFonts w:cs="Times New Roman"/>
        </w:rPr>
        <w:t xml:space="preserve">instruction </w:t>
      </w:r>
      <w:r w:rsidRPr="00244642">
        <w:rPr>
          <w:rFonts w:cs="Times New Roman"/>
        </w:rPr>
        <w:t>by utilizing</w:t>
      </w:r>
      <w:r w:rsidR="002353B5" w:rsidRPr="00244642">
        <w:rPr>
          <w:rFonts w:cs="Times New Roman"/>
        </w:rPr>
        <w:t xml:space="preserve"> </w:t>
      </w:r>
      <w:r w:rsidR="00F1003B">
        <w:rPr>
          <w:rFonts w:cs="Times New Roman"/>
        </w:rPr>
        <w:t xml:space="preserve">videos, </w:t>
      </w:r>
      <w:r w:rsidR="003E7082">
        <w:rPr>
          <w:rFonts w:cs="Times New Roman"/>
        </w:rPr>
        <w:t>PowerPoint</w:t>
      </w:r>
      <w:r w:rsidR="00F1003B">
        <w:rPr>
          <w:rFonts w:cs="Times New Roman"/>
        </w:rPr>
        <w:t xml:space="preserve">, and other visual </w:t>
      </w:r>
      <w:r w:rsidR="00E06361">
        <w:rPr>
          <w:rFonts w:cs="Times New Roman"/>
        </w:rPr>
        <w:t>modes</w:t>
      </w:r>
      <w:r w:rsidR="00F1003B">
        <w:rPr>
          <w:rFonts w:cs="Times New Roman"/>
        </w:rPr>
        <w:t xml:space="preserve"> that will stimulate student interest in the subject. </w:t>
      </w:r>
      <w:r w:rsidRPr="00244642">
        <w:rPr>
          <w:rFonts w:cs="Times New Roman"/>
        </w:rPr>
        <w:t xml:space="preserve"> </w:t>
      </w:r>
    </w:p>
    <w:p w14:paraId="33F3CD2A" w14:textId="70BF5686" w:rsidR="00984257" w:rsidRPr="00E37489" w:rsidRDefault="00E37489" w:rsidP="00E37489">
      <w:pPr>
        <w:pStyle w:val="ListParagraph"/>
        <w:widowControl w:val="0"/>
        <w:numPr>
          <w:ilvl w:val="0"/>
          <w:numId w:val="17"/>
        </w:numPr>
        <w:autoSpaceDE w:val="0"/>
        <w:autoSpaceDN w:val="0"/>
        <w:adjustRightInd w:val="0"/>
        <w:rPr>
          <w:rFonts w:cs="Times New Roman"/>
        </w:rPr>
      </w:pPr>
      <w:r>
        <w:rPr>
          <w:rFonts w:cs="Times New Roman"/>
        </w:rPr>
        <w:t>Diversifying methods of assessing student learning and experience</w:t>
      </w:r>
      <w:r w:rsidR="00E9000C">
        <w:rPr>
          <w:rFonts w:cs="Times New Roman"/>
        </w:rPr>
        <w:t>.</w:t>
      </w:r>
      <w:r>
        <w:rPr>
          <w:rFonts w:cs="Times New Roman"/>
        </w:rPr>
        <w:t xml:space="preserve"> </w:t>
      </w:r>
      <w:r w:rsidR="00984257" w:rsidRPr="00E37489">
        <w:rPr>
          <w:rFonts w:cs="Times New Roman"/>
        </w:rPr>
        <w:t xml:space="preserve">Where available, instructor to enrich and promote interest in the class by utilizing visual presentations and also diversify tools in measuring the SLOs by giving students opportunities for deep learning and cooperative learning through take-home assignment, and group work. At the moment, the division only has one laptop for instructors (both the trial counselors and Micronesian Studies). </w:t>
      </w:r>
    </w:p>
    <w:p w14:paraId="2B12A2D2" w14:textId="482DDA18" w:rsidR="00984257" w:rsidRPr="00984257" w:rsidRDefault="00E37489" w:rsidP="00984257">
      <w:pPr>
        <w:pStyle w:val="ListParagraph"/>
        <w:widowControl w:val="0"/>
        <w:numPr>
          <w:ilvl w:val="0"/>
          <w:numId w:val="17"/>
        </w:numPr>
        <w:autoSpaceDE w:val="0"/>
        <w:autoSpaceDN w:val="0"/>
        <w:adjustRightInd w:val="0"/>
        <w:rPr>
          <w:rFonts w:cs="Times New Roman"/>
        </w:rPr>
      </w:pPr>
      <w:r>
        <w:rPr>
          <w:rFonts w:cs="Times New Roman"/>
        </w:rPr>
        <w:t>Taking p</w:t>
      </w:r>
      <w:r w:rsidR="002353B5">
        <w:rPr>
          <w:rFonts w:cs="Times New Roman"/>
        </w:rPr>
        <w:t xml:space="preserve">roactive </w:t>
      </w:r>
      <w:r>
        <w:rPr>
          <w:rFonts w:cs="Times New Roman"/>
        </w:rPr>
        <w:t>role in advising</w:t>
      </w:r>
      <w:r w:rsidR="002353B5">
        <w:rPr>
          <w:rFonts w:cs="Times New Roman"/>
        </w:rPr>
        <w:t xml:space="preserve"> </w:t>
      </w:r>
      <w:r w:rsidR="003E7082">
        <w:rPr>
          <w:rFonts w:cs="Times New Roman"/>
        </w:rPr>
        <w:t>e</w:t>
      </w:r>
      <w:r w:rsidR="003E7082" w:rsidRPr="00984257">
        <w:rPr>
          <w:rFonts w:cs="Times New Roman"/>
        </w:rPr>
        <w:t>nsure</w:t>
      </w:r>
      <w:r w:rsidR="00984257" w:rsidRPr="00984257">
        <w:rPr>
          <w:rFonts w:cs="Times New Roman"/>
        </w:rPr>
        <w:t xml:space="preserve"> that student enroll in the course have met the pre-requisites; make resources (e.g., computer lab) accessible and available.</w:t>
      </w:r>
    </w:p>
    <w:p w14:paraId="7B26329C" w14:textId="3ECBF58C" w:rsidR="00984257" w:rsidRPr="00984257" w:rsidRDefault="00E37489" w:rsidP="00984257">
      <w:pPr>
        <w:pStyle w:val="ListParagraph"/>
        <w:widowControl w:val="0"/>
        <w:numPr>
          <w:ilvl w:val="0"/>
          <w:numId w:val="17"/>
        </w:numPr>
        <w:autoSpaceDE w:val="0"/>
        <w:autoSpaceDN w:val="0"/>
        <w:adjustRightInd w:val="0"/>
        <w:rPr>
          <w:rFonts w:cs="Times New Roman"/>
        </w:rPr>
      </w:pPr>
      <w:r>
        <w:rPr>
          <w:rFonts w:cs="Times New Roman"/>
        </w:rPr>
        <w:t>Persistent is s</w:t>
      </w:r>
      <w:r w:rsidR="002353B5">
        <w:rPr>
          <w:rFonts w:cs="Times New Roman"/>
        </w:rPr>
        <w:t>eek</w:t>
      </w:r>
      <w:r>
        <w:rPr>
          <w:rFonts w:cs="Times New Roman"/>
        </w:rPr>
        <w:t xml:space="preserve">ing administration </w:t>
      </w:r>
      <w:r w:rsidR="002353B5">
        <w:rPr>
          <w:rFonts w:cs="Times New Roman"/>
        </w:rPr>
        <w:t>support for additional instructor</w:t>
      </w:r>
      <w:r w:rsidR="003E7082">
        <w:rPr>
          <w:rFonts w:cs="Times New Roman"/>
        </w:rPr>
        <w:t xml:space="preserve">. </w:t>
      </w:r>
      <w:r w:rsidR="00E06361">
        <w:rPr>
          <w:rFonts w:cs="Times New Roman"/>
        </w:rPr>
        <w:t xml:space="preserve"> </w:t>
      </w:r>
      <w:r w:rsidR="003E7082">
        <w:rPr>
          <w:rFonts w:cs="Times New Roman"/>
        </w:rPr>
        <w:t>R</w:t>
      </w:r>
      <w:r w:rsidR="00984257" w:rsidRPr="00984257">
        <w:rPr>
          <w:rFonts w:cs="Times New Roman"/>
        </w:rPr>
        <w:t>esults have shown that in general, students are satisfied with the overall program. Few feel that advisors availability should be improved and 5 students from both semesters expressed the need for more instructors and course within the program. As shown earlier in performance of students by class, results are indicative of the need to additional instructor for the program. It is again a possible explanation that part of why students in the program express little satisfaction for advisor availability is that there is currently about 90+ students in the program and few instructors to address every need of each student.</w:t>
      </w:r>
    </w:p>
    <w:p w14:paraId="037096DE" w14:textId="77777777" w:rsidR="00B76257" w:rsidRPr="00DC306A" w:rsidRDefault="00B76257" w:rsidP="00B76257">
      <w:pPr>
        <w:widowControl w:val="0"/>
        <w:autoSpaceDE w:val="0"/>
        <w:autoSpaceDN w:val="0"/>
        <w:adjustRightInd w:val="0"/>
      </w:pPr>
    </w:p>
    <w:p w14:paraId="1158706F" w14:textId="77777777" w:rsidR="00B76257"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08DE0521" w14:textId="2924A33E" w:rsidR="00E37489" w:rsidRPr="00E9000C" w:rsidRDefault="00E37489" w:rsidP="00B76257">
      <w:pPr>
        <w:rPr>
          <w:rFonts w:cs="Times New Roman"/>
        </w:rPr>
      </w:pPr>
      <w:r>
        <w:rPr>
          <w:rFonts w:cs="Times New Roman"/>
          <w:color w:val="3366FF"/>
        </w:rPr>
        <w:tab/>
      </w:r>
      <w:r w:rsidRPr="00E9000C">
        <w:rPr>
          <w:rFonts w:cs="Times New Roman"/>
        </w:rPr>
        <w:t xml:space="preserve">To increase student success in </w:t>
      </w:r>
      <w:r w:rsidR="00E06361" w:rsidRPr="00E9000C">
        <w:rPr>
          <w:rFonts w:cs="Times New Roman"/>
        </w:rPr>
        <w:t>the</w:t>
      </w:r>
      <w:r w:rsidRPr="00E9000C">
        <w:rPr>
          <w:rFonts w:cs="Times New Roman"/>
        </w:rPr>
        <w:t xml:space="preserve"> program, students must be ready to perform well on writing assignment, essays, and </w:t>
      </w:r>
      <w:r w:rsidR="00244642" w:rsidRPr="00E9000C">
        <w:rPr>
          <w:rFonts w:cs="Times New Roman"/>
        </w:rPr>
        <w:t xml:space="preserve">able to undertake </w:t>
      </w:r>
      <w:r w:rsidRPr="00E9000C">
        <w:rPr>
          <w:rFonts w:cs="Times New Roman"/>
        </w:rPr>
        <w:t xml:space="preserve">research projects.  </w:t>
      </w:r>
      <w:r w:rsidR="00E06361" w:rsidRPr="00E9000C">
        <w:rPr>
          <w:rFonts w:cs="Times New Roman"/>
        </w:rPr>
        <w:t xml:space="preserve">In addition to the writing skills, students also </w:t>
      </w:r>
      <w:r w:rsidR="00244642" w:rsidRPr="00E9000C">
        <w:rPr>
          <w:rFonts w:cs="Times New Roman"/>
        </w:rPr>
        <w:t>need to possess higher level of critical and analytical reading skills so they can be active in class discussions, and able to provide precise answers to short answer questions.  Our students need to pass at least</w:t>
      </w:r>
      <w:r w:rsidR="00E9000C" w:rsidRPr="00E9000C">
        <w:rPr>
          <w:rFonts w:cs="Times New Roman"/>
        </w:rPr>
        <w:t xml:space="preserve"> with </w:t>
      </w:r>
      <w:r w:rsidR="00E9000C">
        <w:rPr>
          <w:rFonts w:cs="Times New Roman"/>
        </w:rPr>
        <w:t xml:space="preserve">a </w:t>
      </w:r>
      <w:r w:rsidR="00E9000C" w:rsidRPr="00E9000C">
        <w:rPr>
          <w:rFonts w:cs="Times New Roman"/>
        </w:rPr>
        <w:t>C or better</w:t>
      </w:r>
      <w:r w:rsidR="00244642" w:rsidRPr="00E9000C">
        <w:rPr>
          <w:rFonts w:cs="Times New Roman"/>
        </w:rPr>
        <w:t xml:space="preserve"> </w:t>
      </w:r>
      <w:r w:rsidR="00E9000C" w:rsidRPr="00E9000C">
        <w:rPr>
          <w:rFonts w:cs="Times New Roman"/>
        </w:rPr>
        <w:t xml:space="preserve">in </w:t>
      </w:r>
      <w:r w:rsidR="00244642" w:rsidRPr="00E9000C">
        <w:rPr>
          <w:rFonts w:cs="Times New Roman"/>
        </w:rPr>
        <w:t xml:space="preserve">EN120a and EN110 in order to </w:t>
      </w:r>
      <w:r w:rsidR="003E7082">
        <w:rPr>
          <w:rFonts w:cs="Times New Roman"/>
        </w:rPr>
        <w:t>preform well in upper level courses.</w:t>
      </w:r>
    </w:p>
    <w:p w14:paraId="48777C4F" w14:textId="77777777" w:rsidR="005E29DB" w:rsidRPr="00E9000C" w:rsidRDefault="005E29DB" w:rsidP="00B76257">
      <w:pPr>
        <w:rPr>
          <w:rFonts w:cs="Times New Roman"/>
        </w:rPr>
      </w:pPr>
    </w:p>
    <w:p w14:paraId="2AE8BAD1" w14:textId="77777777" w:rsidR="005E29DB" w:rsidRPr="00E9000C" w:rsidRDefault="005E29DB" w:rsidP="00B76257">
      <w:bookmarkStart w:id="0" w:name="_GoBack"/>
      <w:bookmarkEnd w:id="0"/>
    </w:p>
    <w:sectPr w:rsidR="005E29DB" w:rsidRPr="00E9000C"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7F9A"/>
    <w:multiLevelType w:val="hybridMultilevel"/>
    <w:tmpl w:val="38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E047F"/>
    <w:multiLevelType w:val="hybridMultilevel"/>
    <w:tmpl w:val="49B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F4936"/>
    <w:multiLevelType w:val="hybridMultilevel"/>
    <w:tmpl w:val="A164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530CE"/>
    <w:multiLevelType w:val="hybridMultilevel"/>
    <w:tmpl w:val="019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F1048"/>
    <w:multiLevelType w:val="hybridMultilevel"/>
    <w:tmpl w:val="C0B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3312E"/>
    <w:multiLevelType w:val="hybridMultilevel"/>
    <w:tmpl w:val="C7A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01520"/>
    <w:multiLevelType w:val="hybridMultilevel"/>
    <w:tmpl w:val="4CF0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97353"/>
    <w:multiLevelType w:val="hybridMultilevel"/>
    <w:tmpl w:val="10B8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7"/>
  </w:num>
  <w:num w:numId="6">
    <w:abstractNumId w:val="0"/>
  </w:num>
  <w:num w:numId="7">
    <w:abstractNumId w:val="10"/>
  </w:num>
  <w:num w:numId="8">
    <w:abstractNumId w:val="4"/>
  </w:num>
  <w:num w:numId="9">
    <w:abstractNumId w:val="2"/>
  </w:num>
  <w:num w:numId="10">
    <w:abstractNumId w:val="13"/>
  </w:num>
  <w:num w:numId="11">
    <w:abstractNumId w:val="14"/>
  </w:num>
  <w:num w:numId="12">
    <w:abstractNumId w:val="15"/>
  </w:num>
  <w:num w:numId="13">
    <w:abstractNumId w:val="11"/>
  </w:num>
  <w:num w:numId="14">
    <w:abstractNumId w:val="5"/>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086D25"/>
    <w:rsid w:val="00146945"/>
    <w:rsid w:val="001738D3"/>
    <w:rsid w:val="002353B5"/>
    <w:rsid w:val="00244642"/>
    <w:rsid w:val="003E7082"/>
    <w:rsid w:val="00415ED2"/>
    <w:rsid w:val="004710D3"/>
    <w:rsid w:val="00480A8A"/>
    <w:rsid w:val="00510CAF"/>
    <w:rsid w:val="005E29DB"/>
    <w:rsid w:val="0062025F"/>
    <w:rsid w:val="006928A3"/>
    <w:rsid w:val="00720510"/>
    <w:rsid w:val="00745545"/>
    <w:rsid w:val="00754410"/>
    <w:rsid w:val="007B3CD8"/>
    <w:rsid w:val="008437EE"/>
    <w:rsid w:val="00910D53"/>
    <w:rsid w:val="0093691C"/>
    <w:rsid w:val="00984257"/>
    <w:rsid w:val="00A6291D"/>
    <w:rsid w:val="00B032B5"/>
    <w:rsid w:val="00B071D8"/>
    <w:rsid w:val="00B107C5"/>
    <w:rsid w:val="00B16BE8"/>
    <w:rsid w:val="00B74265"/>
    <w:rsid w:val="00B74B1E"/>
    <w:rsid w:val="00B76257"/>
    <w:rsid w:val="00C017C3"/>
    <w:rsid w:val="00DD0424"/>
    <w:rsid w:val="00DE1B1D"/>
    <w:rsid w:val="00E06361"/>
    <w:rsid w:val="00E23673"/>
    <w:rsid w:val="00E37489"/>
    <w:rsid w:val="00E64D47"/>
    <w:rsid w:val="00E779FD"/>
    <w:rsid w:val="00E9000C"/>
    <w:rsid w:val="00E96B5B"/>
    <w:rsid w:val="00EC0577"/>
    <w:rsid w:val="00F1003B"/>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4F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5</cp:revision>
  <cp:lastPrinted>2013-10-03T21:50:00Z</cp:lastPrinted>
  <dcterms:created xsi:type="dcterms:W3CDTF">2013-11-13T03:08:00Z</dcterms:created>
  <dcterms:modified xsi:type="dcterms:W3CDTF">2013-12-05T18:35:00Z</dcterms:modified>
</cp:coreProperties>
</file>