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FE027" w14:textId="77777777" w:rsidR="00B74B1E" w:rsidRDefault="00B76257" w:rsidP="00415ED2">
      <w:pPr>
        <w:jc w:val="center"/>
        <w:rPr>
          <w:rFonts w:cs="Times New Roman"/>
          <w:b/>
          <w:color w:val="3366FF"/>
          <w:sz w:val="32"/>
          <w:szCs w:val="32"/>
        </w:rPr>
      </w:pPr>
      <w:r w:rsidRPr="00B071D8">
        <w:rPr>
          <w:rFonts w:cs="Times New Roman"/>
          <w:b/>
          <w:color w:val="3366FF"/>
          <w:sz w:val="32"/>
          <w:szCs w:val="32"/>
        </w:rPr>
        <w:t>Program Student Learning Outcomes Assessment Summary</w:t>
      </w:r>
      <w:r w:rsidR="00415ED2" w:rsidRPr="00B071D8">
        <w:rPr>
          <w:rFonts w:cs="Times New Roman"/>
          <w:b/>
          <w:color w:val="3366FF"/>
          <w:sz w:val="32"/>
          <w:szCs w:val="32"/>
        </w:rPr>
        <w:t xml:space="preserve"> </w:t>
      </w:r>
    </w:p>
    <w:p w14:paraId="7596F3BE" w14:textId="7A56FB4D" w:rsidR="00B76257" w:rsidRPr="00B071D8" w:rsidRDefault="00415ED2" w:rsidP="00415ED2">
      <w:pPr>
        <w:jc w:val="center"/>
        <w:rPr>
          <w:rFonts w:cs="Times New Roman"/>
          <w:b/>
          <w:color w:val="3366FF"/>
          <w:sz w:val="32"/>
          <w:szCs w:val="32"/>
        </w:rPr>
      </w:pPr>
      <w:r w:rsidRPr="00B071D8">
        <w:rPr>
          <w:rFonts w:cs="Times New Roman"/>
          <w:b/>
          <w:color w:val="3366FF"/>
          <w:sz w:val="32"/>
          <w:szCs w:val="32"/>
        </w:rPr>
        <w:t>(</w:t>
      </w:r>
      <w:r w:rsidR="00B071D8">
        <w:rPr>
          <w:rFonts w:cs="Times New Roman"/>
          <w:b/>
          <w:color w:val="3366FF"/>
          <w:sz w:val="32"/>
          <w:szCs w:val="32"/>
        </w:rPr>
        <w:t xml:space="preserve">AY </w:t>
      </w:r>
      <w:r w:rsidRPr="00B071D8">
        <w:rPr>
          <w:rFonts w:cs="Times New Roman"/>
          <w:b/>
          <w:color w:val="3366FF"/>
          <w:sz w:val="32"/>
          <w:szCs w:val="32"/>
        </w:rPr>
        <w:t>2012-2013)</w:t>
      </w:r>
    </w:p>
    <w:p w14:paraId="3B11C433" w14:textId="77777777" w:rsidR="00B76257" w:rsidRDefault="00B76257" w:rsidP="00B76257">
      <w:pPr>
        <w:rPr>
          <w:rFonts w:cs="Times New Roman"/>
        </w:rPr>
      </w:pPr>
    </w:p>
    <w:p w14:paraId="33A09BE4" w14:textId="77777777" w:rsidR="00B76257" w:rsidRPr="00B071D8" w:rsidRDefault="00B76257" w:rsidP="00B76257">
      <w:pPr>
        <w:widowControl w:val="0"/>
        <w:autoSpaceDE w:val="0"/>
        <w:autoSpaceDN w:val="0"/>
        <w:adjustRightInd w:val="0"/>
        <w:rPr>
          <w:rFonts w:cs="Times New Roman"/>
          <w:b/>
          <w:bCs/>
          <w:color w:val="3366FF"/>
        </w:rPr>
      </w:pPr>
      <w:r w:rsidRPr="00B071D8">
        <w:rPr>
          <w:rFonts w:cs="Times New Roman"/>
          <w:b/>
          <w:bCs/>
          <w:color w:val="3366FF"/>
        </w:rPr>
        <w:t>Program Student Learning Outcomes (PSLOs)</w:t>
      </w:r>
    </w:p>
    <w:p w14:paraId="3389389E" w14:textId="77777777" w:rsidR="00B76257" w:rsidRPr="000F5FAA" w:rsidRDefault="00B76257" w:rsidP="00B76257">
      <w:pPr>
        <w:widowControl w:val="0"/>
        <w:autoSpaceDE w:val="0"/>
        <w:autoSpaceDN w:val="0"/>
        <w:adjustRightInd w:val="0"/>
        <w:rPr>
          <w:rFonts w:cs="Times New Roman"/>
        </w:rPr>
      </w:pPr>
      <w:r w:rsidRPr="000F5FAA">
        <w:rPr>
          <w:rFonts w:cs="Times New Roman"/>
        </w:rPr>
        <w:t> </w:t>
      </w:r>
    </w:p>
    <w:p w14:paraId="324DE77B" w14:textId="2B221BDB" w:rsidR="00B76257" w:rsidRPr="00146945" w:rsidRDefault="00B76257" w:rsidP="00E64D47">
      <w:pPr>
        <w:widowControl w:val="0"/>
        <w:autoSpaceDE w:val="0"/>
        <w:autoSpaceDN w:val="0"/>
        <w:adjustRightInd w:val="0"/>
        <w:spacing w:after="240"/>
        <w:rPr>
          <w:rFonts w:cs="Times New Roman"/>
          <w:sz w:val="32"/>
          <w:szCs w:val="32"/>
        </w:rPr>
      </w:pPr>
      <w:r w:rsidRPr="000F5FAA">
        <w:rPr>
          <w:rFonts w:cs="Times New Roman"/>
        </w:rPr>
        <w:t xml:space="preserve">At the completion of </w:t>
      </w:r>
      <w:r w:rsidRPr="00CE5EE4">
        <w:rPr>
          <w:rFonts w:cs="Times New Roman"/>
        </w:rPr>
        <w:t>the</w:t>
      </w:r>
      <w:r w:rsidRPr="00CE5EE4">
        <w:rPr>
          <w:rFonts w:cs="Times New Roman"/>
          <w:b/>
        </w:rPr>
        <w:t xml:space="preserve"> </w:t>
      </w:r>
      <w:r w:rsidR="00420F89" w:rsidRPr="00420F89">
        <w:rPr>
          <w:rFonts w:cs="Times New Roman"/>
          <w:b/>
        </w:rPr>
        <w:t>Teacher Preparation – Elementary (3rd year)</w:t>
      </w:r>
      <w:r w:rsidR="00420F89">
        <w:rPr>
          <w:rFonts w:cs="Times New Roman"/>
          <w:sz w:val="32"/>
          <w:szCs w:val="32"/>
        </w:rPr>
        <w:t xml:space="preserve"> </w:t>
      </w:r>
      <w:r w:rsidR="00DC6744">
        <w:rPr>
          <w:rFonts w:cs="Times New Roman"/>
          <w:b/>
        </w:rPr>
        <w:t>Certificate</w:t>
      </w:r>
      <w:r w:rsidRPr="0093691C">
        <w:rPr>
          <w:rFonts w:cs="Times New Roman"/>
        </w:rPr>
        <w:t>,</w:t>
      </w:r>
      <w:r w:rsidRPr="000F5FAA">
        <w:rPr>
          <w:rFonts w:cs="Times New Roman"/>
        </w:rPr>
        <w:t xml:space="preserve"> the </w:t>
      </w:r>
      <w:r w:rsidRPr="00480A8A">
        <w:rPr>
          <w:rFonts w:cs="Times New Roman"/>
        </w:rPr>
        <w:t xml:space="preserve">student </w:t>
      </w:r>
      <w:r w:rsidR="00480A8A" w:rsidRPr="00480A8A">
        <w:rPr>
          <w:rFonts w:cs="Times New Roman"/>
        </w:rPr>
        <w:t>will</w:t>
      </w:r>
      <w:r w:rsidRPr="000F5FAA">
        <w:rPr>
          <w:rFonts w:cs="Times New Roman"/>
        </w:rPr>
        <w:t xml:space="preserve"> be able to:</w:t>
      </w:r>
    </w:p>
    <w:p w14:paraId="74A17DC4" w14:textId="77777777" w:rsidR="00420F89" w:rsidRPr="005003A8" w:rsidRDefault="00420F89" w:rsidP="00420F89">
      <w:pPr>
        <w:pStyle w:val="ListParagraph"/>
        <w:widowControl w:val="0"/>
        <w:numPr>
          <w:ilvl w:val="0"/>
          <w:numId w:val="20"/>
        </w:numPr>
        <w:tabs>
          <w:tab w:val="left" w:pos="220"/>
          <w:tab w:val="left" w:pos="720"/>
        </w:tabs>
        <w:autoSpaceDE w:val="0"/>
        <w:autoSpaceDN w:val="0"/>
        <w:adjustRightInd w:val="0"/>
        <w:rPr>
          <w:rFonts w:ascii="Times" w:eastAsia="Cambria" w:hAnsi="Times" w:cs="Times"/>
        </w:rPr>
      </w:pPr>
      <w:r w:rsidRPr="005003A8">
        <w:rPr>
          <w:rFonts w:ascii="Times" w:eastAsia="Cambria" w:hAnsi="Times" w:cs="Times"/>
        </w:rPr>
        <w:t>Demonstrate comprehension and application of the FSM elementary school curriculum standards.</w:t>
      </w:r>
    </w:p>
    <w:p w14:paraId="7262BDFD" w14:textId="77777777" w:rsidR="00420F89" w:rsidRPr="005003A8" w:rsidRDefault="00420F89" w:rsidP="00420F89">
      <w:pPr>
        <w:pStyle w:val="ListParagraph"/>
        <w:widowControl w:val="0"/>
        <w:numPr>
          <w:ilvl w:val="0"/>
          <w:numId w:val="20"/>
        </w:numPr>
        <w:tabs>
          <w:tab w:val="left" w:pos="220"/>
          <w:tab w:val="left" w:pos="720"/>
        </w:tabs>
        <w:autoSpaceDE w:val="0"/>
        <w:autoSpaceDN w:val="0"/>
        <w:adjustRightInd w:val="0"/>
        <w:rPr>
          <w:rFonts w:ascii="Times" w:eastAsia="Cambria" w:hAnsi="Times" w:cs="Times"/>
        </w:rPr>
      </w:pPr>
      <w:r w:rsidRPr="005003A8">
        <w:rPr>
          <w:rFonts w:ascii="Times" w:eastAsia="Cambria" w:hAnsi="Times" w:cs="Times"/>
        </w:rPr>
        <w:t>Apply a variety of teaching approaches to meet learning needs of FSM elementary school students.</w:t>
      </w:r>
    </w:p>
    <w:p w14:paraId="511F816E" w14:textId="77777777" w:rsidR="00420F89" w:rsidRPr="005003A8" w:rsidRDefault="00420F89" w:rsidP="00420F89">
      <w:pPr>
        <w:pStyle w:val="ListParagraph"/>
        <w:widowControl w:val="0"/>
        <w:numPr>
          <w:ilvl w:val="0"/>
          <w:numId w:val="20"/>
        </w:numPr>
        <w:tabs>
          <w:tab w:val="left" w:pos="220"/>
          <w:tab w:val="left" w:pos="720"/>
        </w:tabs>
        <w:autoSpaceDE w:val="0"/>
        <w:autoSpaceDN w:val="0"/>
        <w:adjustRightInd w:val="0"/>
        <w:rPr>
          <w:rFonts w:ascii="Times" w:eastAsia="Cambria" w:hAnsi="Times" w:cs="Times"/>
        </w:rPr>
      </w:pPr>
      <w:r w:rsidRPr="005003A8">
        <w:rPr>
          <w:rFonts w:ascii="Times" w:eastAsia="Cambria" w:hAnsi="Times" w:cs="Times"/>
        </w:rPr>
        <w:t>Assess and evaluate learning of the elementary student at both the formative and summative levels.</w:t>
      </w:r>
    </w:p>
    <w:p w14:paraId="40B52FCE" w14:textId="77777777" w:rsidR="00420F89" w:rsidRPr="005003A8" w:rsidRDefault="00420F89" w:rsidP="00420F89">
      <w:pPr>
        <w:pStyle w:val="ListParagraph"/>
        <w:widowControl w:val="0"/>
        <w:numPr>
          <w:ilvl w:val="0"/>
          <w:numId w:val="20"/>
        </w:numPr>
        <w:tabs>
          <w:tab w:val="left" w:pos="220"/>
          <w:tab w:val="left" w:pos="720"/>
        </w:tabs>
        <w:autoSpaceDE w:val="0"/>
        <w:autoSpaceDN w:val="0"/>
        <w:adjustRightInd w:val="0"/>
        <w:rPr>
          <w:rFonts w:ascii="Times" w:eastAsia="Cambria" w:hAnsi="Times" w:cs="Times"/>
        </w:rPr>
      </w:pPr>
      <w:r w:rsidRPr="005003A8">
        <w:rPr>
          <w:rFonts w:ascii="Times" w:eastAsia="Cambria" w:hAnsi="Times" w:cs="Times"/>
        </w:rPr>
        <w:t>Organize and manage an elementary classroom environment for learning.</w:t>
      </w:r>
    </w:p>
    <w:p w14:paraId="01F7B952" w14:textId="77777777" w:rsidR="00420F89" w:rsidRPr="005003A8" w:rsidRDefault="00420F89" w:rsidP="00420F89">
      <w:pPr>
        <w:pStyle w:val="ListParagraph"/>
        <w:widowControl w:val="0"/>
        <w:numPr>
          <w:ilvl w:val="0"/>
          <w:numId w:val="20"/>
        </w:numPr>
        <w:tabs>
          <w:tab w:val="left" w:pos="220"/>
          <w:tab w:val="left" w:pos="720"/>
        </w:tabs>
        <w:autoSpaceDE w:val="0"/>
        <w:autoSpaceDN w:val="0"/>
        <w:adjustRightInd w:val="0"/>
        <w:rPr>
          <w:rFonts w:ascii="Times" w:eastAsia="Cambria" w:hAnsi="Times" w:cs="Times"/>
        </w:rPr>
      </w:pPr>
      <w:r w:rsidRPr="005003A8">
        <w:rPr>
          <w:rFonts w:ascii="Times" w:eastAsia="Cambria" w:hAnsi="Times" w:cs="Times"/>
        </w:rPr>
        <w:t>Demonstrate comprehension and application of learning theories and principles, human development, language development, educational foundations, socio cultural issues, technology and strategies for teaching students with special needs.</w:t>
      </w:r>
    </w:p>
    <w:p w14:paraId="178D3D35" w14:textId="77777777" w:rsidR="00420F89" w:rsidRPr="005003A8" w:rsidRDefault="00420F89" w:rsidP="00420F89">
      <w:pPr>
        <w:pStyle w:val="ListParagraph"/>
        <w:widowControl w:val="0"/>
        <w:numPr>
          <w:ilvl w:val="0"/>
          <w:numId w:val="20"/>
        </w:numPr>
        <w:autoSpaceDE w:val="0"/>
        <w:autoSpaceDN w:val="0"/>
        <w:adjustRightInd w:val="0"/>
        <w:spacing w:after="240"/>
        <w:rPr>
          <w:rFonts w:ascii="Times" w:eastAsia="Cambria" w:hAnsi="Times" w:cs="Times"/>
        </w:rPr>
      </w:pPr>
      <w:r w:rsidRPr="005003A8">
        <w:rPr>
          <w:rFonts w:ascii="Times" w:eastAsia="Cambria" w:hAnsi="Times" w:cs="Times"/>
        </w:rPr>
        <w:t>Demonstrate professionalism.</w:t>
      </w:r>
    </w:p>
    <w:p w14:paraId="62147605" w14:textId="77777777" w:rsidR="00B76257" w:rsidRPr="00B071D8" w:rsidRDefault="00B76257" w:rsidP="00B76257">
      <w:pPr>
        <w:widowControl w:val="0"/>
        <w:autoSpaceDE w:val="0"/>
        <w:autoSpaceDN w:val="0"/>
        <w:adjustRightInd w:val="0"/>
        <w:rPr>
          <w:rFonts w:cs="Times New Roman"/>
          <w:b/>
          <w:bCs/>
          <w:color w:val="3366FF"/>
        </w:rPr>
      </w:pPr>
      <w:r w:rsidRPr="00B071D8">
        <w:rPr>
          <w:rFonts w:cs="Times New Roman"/>
          <w:b/>
          <w:bCs/>
          <w:color w:val="3366FF"/>
        </w:rPr>
        <w:t>PSLO Assessment Report Summary</w:t>
      </w:r>
    </w:p>
    <w:p w14:paraId="46009028" w14:textId="77777777" w:rsidR="00B76257" w:rsidRPr="000F5FAA" w:rsidRDefault="00B76257" w:rsidP="00B76257">
      <w:pPr>
        <w:widowControl w:val="0"/>
        <w:autoSpaceDE w:val="0"/>
        <w:autoSpaceDN w:val="0"/>
        <w:adjustRightInd w:val="0"/>
        <w:rPr>
          <w:rFonts w:cs="Times New Roman"/>
        </w:rPr>
      </w:pPr>
      <w:r w:rsidRPr="000F5FAA">
        <w:rPr>
          <w:rFonts w:cs="Times New Roman"/>
        </w:rPr>
        <w:t> </w:t>
      </w:r>
    </w:p>
    <w:p w14:paraId="1EA72F6A" w14:textId="77777777" w:rsidR="00B76257" w:rsidRDefault="00B76257" w:rsidP="00B76257">
      <w:pPr>
        <w:widowControl w:val="0"/>
        <w:autoSpaceDE w:val="0"/>
        <w:autoSpaceDN w:val="0"/>
        <w:adjustRightInd w:val="0"/>
        <w:rPr>
          <w:rFonts w:cs="Times New Roman"/>
        </w:rPr>
      </w:pPr>
      <w:r w:rsidRPr="000739AC">
        <w:rPr>
          <w:rFonts w:cs="Times New Roman"/>
          <w:b/>
          <w:bCs/>
        </w:rPr>
        <w:t>What we looked at:</w:t>
      </w:r>
      <w:r w:rsidRPr="000F5FAA">
        <w:rPr>
          <w:rFonts w:cs="Times New Roman"/>
          <w:b/>
          <w:bCs/>
        </w:rPr>
        <w:t xml:space="preserve"> </w:t>
      </w:r>
    </w:p>
    <w:p w14:paraId="0ED2CA08" w14:textId="52040297" w:rsidR="00B76257" w:rsidRDefault="00EC0577" w:rsidP="00B76257">
      <w:pPr>
        <w:widowControl w:val="0"/>
        <w:autoSpaceDE w:val="0"/>
        <w:autoSpaceDN w:val="0"/>
        <w:adjustRightInd w:val="0"/>
        <w:rPr>
          <w:rFonts w:cs="Times New Roman"/>
        </w:rPr>
      </w:pPr>
      <w:r>
        <w:rPr>
          <w:rFonts w:cs="Times New Roman"/>
        </w:rPr>
        <w:t xml:space="preserve">The </w:t>
      </w:r>
      <w:r w:rsidR="00420F89" w:rsidRPr="00420F89">
        <w:rPr>
          <w:rFonts w:cs="Times New Roman"/>
        </w:rPr>
        <w:t>Teacher Preparation – Elementary (3rd year)</w:t>
      </w:r>
      <w:r w:rsidR="00420F89" w:rsidRPr="00420F89">
        <w:rPr>
          <w:rFonts w:cs="Times New Roman"/>
          <w:sz w:val="32"/>
          <w:szCs w:val="32"/>
        </w:rPr>
        <w:t xml:space="preserve"> </w:t>
      </w:r>
      <w:r w:rsidR="00DC6744">
        <w:rPr>
          <w:rFonts w:cs="Times New Roman"/>
        </w:rPr>
        <w:t>Certificate</w:t>
      </w:r>
      <w:r w:rsidR="00420F89">
        <w:rPr>
          <w:rFonts w:cs="Times New Roman"/>
        </w:rPr>
        <w:t xml:space="preserve"> </w:t>
      </w:r>
      <w:r>
        <w:rPr>
          <w:rFonts w:cs="Times New Roman"/>
        </w:rPr>
        <w:t xml:space="preserve">assessment </w:t>
      </w:r>
      <w:r w:rsidR="001738D3">
        <w:rPr>
          <w:rFonts w:cs="Times New Roman"/>
        </w:rPr>
        <w:t>focused on PSLOs</w:t>
      </w:r>
      <w:r w:rsidR="00DC6744">
        <w:rPr>
          <w:rFonts w:cs="Times New Roman"/>
        </w:rPr>
        <w:t xml:space="preserve"> 1, 2, and 6</w:t>
      </w:r>
      <w:r w:rsidR="001738D3">
        <w:rPr>
          <w:rFonts w:cs="Times New Roman"/>
        </w:rPr>
        <w:t xml:space="preserve">. Listed below are the </w:t>
      </w:r>
      <w:r w:rsidR="00DC6744">
        <w:rPr>
          <w:rFonts w:cs="Times New Roman"/>
        </w:rPr>
        <w:t>results</w:t>
      </w:r>
      <w:r w:rsidR="001738D3">
        <w:rPr>
          <w:rFonts w:cs="Times New Roman"/>
        </w:rPr>
        <w:t xml:space="preserve"> for each of the PSLOs. </w:t>
      </w:r>
    </w:p>
    <w:p w14:paraId="24E0AA3C" w14:textId="77777777" w:rsidR="00B76257" w:rsidRPr="000F5FAA" w:rsidRDefault="00B76257" w:rsidP="00B76257">
      <w:pPr>
        <w:widowControl w:val="0"/>
        <w:autoSpaceDE w:val="0"/>
        <w:autoSpaceDN w:val="0"/>
        <w:adjustRightInd w:val="0"/>
        <w:rPr>
          <w:rFonts w:cs="Times New Roman"/>
        </w:rPr>
      </w:pPr>
    </w:p>
    <w:p w14:paraId="59EF97FC" w14:textId="77777777" w:rsidR="00B76257" w:rsidRPr="00B071D8" w:rsidRDefault="00B76257" w:rsidP="00B76257">
      <w:pPr>
        <w:widowControl w:val="0"/>
        <w:autoSpaceDE w:val="0"/>
        <w:autoSpaceDN w:val="0"/>
        <w:adjustRightInd w:val="0"/>
        <w:rPr>
          <w:rFonts w:cs="Times New Roman"/>
          <w:color w:val="3366FF"/>
        </w:rPr>
      </w:pPr>
      <w:r w:rsidRPr="00B071D8">
        <w:rPr>
          <w:rFonts w:cs="Times New Roman"/>
          <w:b/>
          <w:bCs/>
          <w:color w:val="3366FF"/>
        </w:rPr>
        <w:t>What we found:</w:t>
      </w:r>
      <w:r w:rsidRPr="00B071D8">
        <w:rPr>
          <w:rFonts w:cs="Times New Roman"/>
          <w:color w:val="3366FF"/>
        </w:rPr>
        <w:t xml:space="preserve"> </w:t>
      </w:r>
    </w:p>
    <w:p w14:paraId="7BF78F2A" w14:textId="07E613AB" w:rsidR="00745545" w:rsidRPr="00DC6744" w:rsidRDefault="00DC6744" w:rsidP="00DC6744">
      <w:pPr>
        <w:pStyle w:val="ListParagraph"/>
        <w:widowControl w:val="0"/>
        <w:numPr>
          <w:ilvl w:val="0"/>
          <w:numId w:val="21"/>
        </w:numPr>
        <w:autoSpaceDE w:val="0"/>
        <w:autoSpaceDN w:val="0"/>
        <w:adjustRightInd w:val="0"/>
        <w:rPr>
          <w:rFonts w:cs="Times New Roman"/>
        </w:rPr>
      </w:pPr>
      <w:r w:rsidRPr="00DC6744">
        <w:rPr>
          <w:rFonts w:cs="Times New Roman"/>
        </w:rPr>
        <w:t xml:space="preserve">PSLO #1: </w:t>
      </w:r>
      <w:r w:rsidRPr="00DC6744">
        <w:rPr>
          <w:rFonts w:cs="Times New Roman"/>
        </w:rPr>
        <w:t>All students achieved 71% or higher on the rubric.</w:t>
      </w:r>
    </w:p>
    <w:p w14:paraId="208D3D99" w14:textId="4ABE70B3" w:rsidR="00DC6744" w:rsidRDefault="00DC6744" w:rsidP="00DC6744">
      <w:pPr>
        <w:pStyle w:val="ListParagraph"/>
        <w:widowControl w:val="0"/>
        <w:numPr>
          <w:ilvl w:val="0"/>
          <w:numId w:val="21"/>
        </w:numPr>
        <w:autoSpaceDE w:val="0"/>
        <w:autoSpaceDN w:val="0"/>
        <w:adjustRightInd w:val="0"/>
        <w:rPr>
          <w:rFonts w:cs="Times New Roman"/>
        </w:rPr>
      </w:pPr>
      <w:r w:rsidRPr="00DC6744">
        <w:rPr>
          <w:rFonts w:cs="Times New Roman"/>
        </w:rPr>
        <w:t xml:space="preserve">PSLO #2: </w:t>
      </w:r>
      <w:r w:rsidRPr="00DC6744">
        <w:rPr>
          <w:rFonts w:cs="Times New Roman"/>
        </w:rPr>
        <w:t>70% All students achieved 70% or higher on the rubric.</w:t>
      </w:r>
    </w:p>
    <w:p w14:paraId="7EE42A5A" w14:textId="19601719" w:rsidR="00DC6744" w:rsidRPr="00DC6744" w:rsidRDefault="00DC6744" w:rsidP="00DC6744">
      <w:pPr>
        <w:pStyle w:val="ListParagraph"/>
        <w:widowControl w:val="0"/>
        <w:numPr>
          <w:ilvl w:val="0"/>
          <w:numId w:val="21"/>
        </w:numPr>
        <w:autoSpaceDE w:val="0"/>
        <w:autoSpaceDN w:val="0"/>
        <w:adjustRightInd w:val="0"/>
        <w:rPr>
          <w:rFonts w:cs="Times New Roman"/>
        </w:rPr>
      </w:pPr>
      <w:r>
        <w:rPr>
          <w:rFonts w:cs="Times New Roman"/>
        </w:rPr>
        <w:t xml:space="preserve">PSLO#6: </w:t>
      </w:r>
      <w:r w:rsidRPr="00DC6744">
        <w:rPr>
          <w:rFonts w:cs="Times New Roman"/>
        </w:rPr>
        <w:t>Of the ten courses offered in spring 2013, professionalism scores ranged from 52% to 84%.</w:t>
      </w:r>
    </w:p>
    <w:p w14:paraId="42F3F5C4" w14:textId="77777777" w:rsidR="00415ED2" w:rsidRPr="000F5FAA" w:rsidRDefault="00415ED2" w:rsidP="00B76257">
      <w:pPr>
        <w:widowControl w:val="0"/>
        <w:autoSpaceDE w:val="0"/>
        <w:autoSpaceDN w:val="0"/>
        <w:adjustRightInd w:val="0"/>
        <w:rPr>
          <w:rFonts w:cs="Times New Roman"/>
        </w:rPr>
      </w:pPr>
    </w:p>
    <w:p w14:paraId="0BA0B638" w14:textId="513B8664" w:rsidR="00DC6744" w:rsidRPr="00DC6744" w:rsidRDefault="00B76257" w:rsidP="00DC6744">
      <w:pPr>
        <w:widowControl w:val="0"/>
        <w:autoSpaceDE w:val="0"/>
        <w:autoSpaceDN w:val="0"/>
        <w:adjustRightInd w:val="0"/>
        <w:rPr>
          <w:rFonts w:cs="Times New Roman"/>
        </w:rPr>
      </w:pPr>
      <w:r w:rsidRPr="00DC6744">
        <w:rPr>
          <w:rFonts w:cs="Times New Roman"/>
          <w:b/>
          <w:bCs/>
          <w:color w:val="3366FF"/>
        </w:rPr>
        <w:t>What we are planning to work on:</w:t>
      </w:r>
      <w:bookmarkStart w:id="0" w:name="_GoBack"/>
      <w:bookmarkEnd w:id="0"/>
    </w:p>
    <w:p w14:paraId="24283878" w14:textId="300D5C75" w:rsidR="00B76257" w:rsidRPr="00DC6744" w:rsidRDefault="00DC6744" w:rsidP="00DC6744">
      <w:pPr>
        <w:pStyle w:val="ListParagraph"/>
        <w:widowControl w:val="0"/>
        <w:numPr>
          <w:ilvl w:val="0"/>
          <w:numId w:val="21"/>
        </w:numPr>
        <w:autoSpaceDE w:val="0"/>
        <w:autoSpaceDN w:val="0"/>
        <w:adjustRightInd w:val="0"/>
        <w:rPr>
          <w:rFonts w:cs="Times New Roman"/>
        </w:rPr>
      </w:pPr>
      <w:r w:rsidRPr="00DC6744">
        <w:rPr>
          <w:rFonts w:cs="Times New Roman"/>
        </w:rPr>
        <w:t>Target for school year 2013-2014 should be 75%. To achieve this target, it is recommended: - revise the current course outline to link our assessment goals and strategies together with the course SLOs, rubrics and assessment instruments used in the course and review the time allocated to lab and lecture hours. - elevate the course to a level appropriate as a capstone.</w:t>
      </w:r>
    </w:p>
    <w:p w14:paraId="183473EF" w14:textId="77777777" w:rsidR="00B76257" w:rsidRPr="00DC306A" w:rsidRDefault="00B76257" w:rsidP="00B76257">
      <w:pPr>
        <w:widowControl w:val="0"/>
        <w:autoSpaceDE w:val="0"/>
        <w:autoSpaceDN w:val="0"/>
        <w:adjustRightInd w:val="0"/>
      </w:pPr>
    </w:p>
    <w:p w14:paraId="2F504828" w14:textId="77777777" w:rsidR="00B76257" w:rsidRPr="00B071D8" w:rsidRDefault="00B76257" w:rsidP="00B76257">
      <w:pPr>
        <w:rPr>
          <w:rFonts w:cs="Times New Roman"/>
          <w:color w:val="3366FF"/>
        </w:rPr>
      </w:pPr>
      <w:r w:rsidRPr="00B071D8">
        <w:rPr>
          <w:rFonts w:cs="Times New Roman"/>
          <w:b/>
          <w:bCs/>
          <w:color w:val="3366FF"/>
        </w:rPr>
        <w:t>Recommendations for students:</w:t>
      </w:r>
      <w:r w:rsidRPr="00B071D8">
        <w:rPr>
          <w:rFonts w:cs="Times New Roman"/>
          <w:color w:val="3366FF"/>
        </w:rPr>
        <w:t xml:space="preserve"> </w:t>
      </w:r>
    </w:p>
    <w:p w14:paraId="35ECE014" w14:textId="77777777" w:rsidR="005E29DB" w:rsidRPr="000F5FAA" w:rsidRDefault="005E29DB" w:rsidP="00B76257">
      <w:pPr>
        <w:rPr>
          <w:rFonts w:cs="Times New Roman"/>
        </w:rPr>
      </w:pPr>
    </w:p>
    <w:p w14:paraId="5B5D25EC" w14:textId="2C212C20" w:rsidR="005E29DB" w:rsidRDefault="005E29DB" w:rsidP="00B76257"/>
    <w:sectPr w:rsidR="005E29DB" w:rsidSect="00B74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958"/>
    <w:multiLevelType w:val="hybridMultilevel"/>
    <w:tmpl w:val="FD1C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6341B"/>
    <w:multiLevelType w:val="hybridMultilevel"/>
    <w:tmpl w:val="2CC4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F18EC"/>
    <w:multiLevelType w:val="hybridMultilevel"/>
    <w:tmpl w:val="7E305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00F3A"/>
    <w:multiLevelType w:val="hybridMultilevel"/>
    <w:tmpl w:val="AFD89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05D22"/>
    <w:multiLevelType w:val="hybridMultilevel"/>
    <w:tmpl w:val="77D0F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E4FCC"/>
    <w:multiLevelType w:val="hybridMultilevel"/>
    <w:tmpl w:val="31A8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AE047F"/>
    <w:multiLevelType w:val="hybridMultilevel"/>
    <w:tmpl w:val="49B2A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D5E67"/>
    <w:multiLevelType w:val="hybridMultilevel"/>
    <w:tmpl w:val="C24A39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B6617"/>
    <w:multiLevelType w:val="hybridMultilevel"/>
    <w:tmpl w:val="B91C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C81343"/>
    <w:multiLevelType w:val="hybridMultilevel"/>
    <w:tmpl w:val="5A828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E704BA"/>
    <w:multiLevelType w:val="hybridMultilevel"/>
    <w:tmpl w:val="F14EC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30F39"/>
    <w:multiLevelType w:val="hybridMultilevel"/>
    <w:tmpl w:val="3FCAA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F275BD"/>
    <w:multiLevelType w:val="hybridMultilevel"/>
    <w:tmpl w:val="381CF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E510C6"/>
    <w:multiLevelType w:val="hybridMultilevel"/>
    <w:tmpl w:val="7CEE1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AB2C74"/>
    <w:multiLevelType w:val="hybridMultilevel"/>
    <w:tmpl w:val="34DE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7F4936"/>
    <w:multiLevelType w:val="hybridMultilevel"/>
    <w:tmpl w:val="A1641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530CE"/>
    <w:multiLevelType w:val="hybridMultilevel"/>
    <w:tmpl w:val="0198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7F1048"/>
    <w:multiLevelType w:val="hybridMultilevel"/>
    <w:tmpl w:val="C0B8F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C3312E"/>
    <w:multiLevelType w:val="hybridMultilevel"/>
    <w:tmpl w:val="C7A21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D01520"/>
    <w:multiLevelType w:val="hybridMultilevel"/>
    <w:tmpl w:val="4CF0E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897353"/>
    <w:multiLevelType w:val="hybridMultilevel"/>
    <w:tmpl w:val="10B8B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7"/>
  </w:num>
  <w:num w:numId="5">
    <w:abstractNumId w:val="8"/>
  </w:num>
  <w:num w:numId="6">
    <w:abstractNumId w:val="0"/>
  </w:num>
  <w:num w:numId="7">
    <w:abstractNumId w:val="14"/>
  </w:num>
  <w:num w:numId="8">
    <w:abstractNumId w:val="5"/>
  </w:num>
  <w:num w:numId="9">
    <w:abstractNumId w:val="2"/>
  </w:num>
  <w:num w:numId="10">
    <w:abstractNumId w:val="17"/>
  </w:num>
  <w:num w:numId="11">
    <w:abstractNumId w:val="18"/>
  </w:num>
  <w:num w:numId="12">
    <w:abstractNumId w:val="19"/>
  </w:num>
  <w:num w:numId="13">
    <w:abstractNumId w:val="15"/>
  </w:num>
  <w:num w:numId="14">
    <w:abstractNumId w:val="6"/>
  </w:num>
  <w:num w:numId="15">
    <w:abstractNumId w:val="20"/>
  </w:num>
  <w:num w:numId="16">
    <w:abstractNumId w:val="16"/>
  </w:num>
  <w:num w:numId="17">
    <w:abstractNumId w:val="9"/>
  </w:num>
  <w:num w:numId="18">
    <w:abstractNumId w:val="4"/>
  </w:num>
  <w:num w:numId="19">
    <w:abstractNumId w:val="13"/>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57"/>
    <w:rsid w:val="00042E8C"/>
    <w:rsid w:val="000739AC"/>
    <w:rsid w:val="00086D25"/>
    <w:rsid w:val="00146945"/>
    <w:rsid w:val="001738D3"/>
    <w:rsid w:val="00415ED2"/>
    <w:rsid w:val="00420F89"/>
    <w:rsid w:val="004710D3"/>
    <w:rsid w:val="00480A8A"/>
    <w:rsid w:val="00510A35"/>
    <w:rsid w:val="00510CAF"/>
    <w:rsid w:val="005E29DB"/>
    <w:rsid w:val="0062025F"/>
    <w:rsid w:val="006928A3"/>
    <w:rsid w:val="00720510"/>
    <w:rsid w:val="00745545"/>
    <w:rsid w:val="00754410"/>
    <w:rsid w:val="007B3CD8"/>
    <w:rsid w:val="00910D53"/>
    <w:rsid w:val="0093691C"/>
    <w:rsid w:val="00A6291D"/>
    <w:rsid w:val="00B071D8"/>
    <w:rsid w:val="00B107C5"/>
    <w:rsid w:val="00B16BE8"/>
    <w:rsid w:val="00B74265"/>
    <w:rsid w:val="00B74B1E"/>
    <w:rsid w:val="00B76257"/>
    <w:rsid w:val="00C017C3"/>
    <w:rsid w:val="00C75F81"/>
    <w:rsid w:val="00CE5EE4"/>
    <w:rsid w:val="00DC6744"/>
    <w:rsid w:val="00DD0424"/>
    <w:rsid w:val="00DE1B1D"/>
    <w:rsid w:val="00E23673"/>
    <w:rsid w:val="00E64D47"/>
    <w:rsid w:val="00E96B5B"/>
    <w:rsid w:val="00EC0577"/>
    <w:rsid w:val="00FF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EA6E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257"/>
    <w:pPr>
      <w:ind w:left="720"/>
      <w:contextualSpacing/>
    </w:pPr>
  </w:style>
  <w:style w:type="table" w:styleId="TableGrid">
    <w:name w:val="Table Grid"/>
    <w:basedOn w:val="TableNormal"/>
    <w:uiPriority w:val="59"/>
    <w:rsid w:val="00754410"/>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3CD8"/>
    <w:pPr>
      <w:spacing w:before="100" w:beforeAutospacing="1" w:after="100" w:afterAutospacing="1"/>
    </w:pPr>
    <w:rPr>
      <w:rFonts w:eastAsia="Times New Roman" w:cs="Times New Roman"/>
    </w:rPr>
  </w:style>
  <w:style w:type="character" w:styleId="Strong">
    <w:name w:val="Strong"/>
    <w:basedOn w:val="DefaultParagraphFont"/>
    <w:uiPriority w:val="22"/>
    <w:qFormat/>
    <w:rsid w:val="007B3CD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257"/>
    <w:pPr>
      <w:ind w:left="720"/>
      <w:contextualSpacing/>
    </w:pPr>
  </w:style>
  <w:style w:type="table" w:styleId="TableGrid">
    <w:name w:val="Table Grid"/>
    <w:basedOn w:val="TableNormal"/>
    <w:uiPriority w:val="59"/>
    <w:rsid w:val="00754410"/>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3CD8"/>
    <w:pPr>
      <w:spacing w:before="100" w:beforeAutospacing="1" w:after="100" w:afterAutospacing="1"/>
    </w:pPr>
    <w:rPr>
      <w:rFonts w:eastAsia="Times New Roman" w:cs="Times New Roman"/>
    </w:rPr>
  </w:style>
  <w:style w:type="character" w:styleId="Strong">
    <w:name w:val="Strong"/>
    <w:basedOn w:val="DefaultParagraphFont"/>
    <w:uiPriority w:val="22"/>
    <w:qFormat/>
    <w:rsid w:val="007B3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41926">
      <w:bodyDiv w:val="1"/>
      <w:marLeft w:val="0"/>
      <w:marRight w:val="0"/>
      <w:marTop w:val="0"/>
      <w:marBottom w:val="0"/>
      <w:divBdr>
        <w:top w:val="none" w:sz="0" w:space="0" w:color="auto"/>
        <w:left w:val="none" w:sz="0" w:space="0" w:color="auto"/>
        <w:bottom w:val="none" w:sz="0" w:space="0" w:color="auto"/>
        <w:right w:val="none" w:sz="0" w:space="0" w:color="auto"/>
      </w:divBdr>
      <w:divsChild>
        <w:div w:id="662660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524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COM-FSM</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 Perkins</dc:creator>
  <cp:lastModifiedBy>Christopher R. Perkins</cp:lastModifiedBy>
  <cp:revision>3</cp:revision>
  <cp:lastPrinted>2013-10-03T21:50:00Z</cp:lastPrinted>
  <dcterms:created xsi:type="dcterms:W3CDTF">2013-10-23T18:22:00Z</dcterms:created>
  <dcterms:modified xsi:type="dcterms:W3CDTF">2013-10-28T15:23:00Z</dcterms:modified>
</cp:coreProperties>
</file>