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84" w:rsidRPr="009C3D54" w:rsidRDefault="00AA4A84" w:rsidP="00AA4A84">
      <w:pPr>
        <w:jc w:val="center"/>
        <w:rPr>
          <w:b/>
        </w:rPr>
      </w:pPr>
      <w:r w:rsidRPr="009C3D54">
        <w:rPr>
          <w:b/>
        </w:rPr>
        <w:t>College of Micronesia – FSM</w:t>
      </w:r>
    </w:p>
    <w:p w:rsidR="00195CAF" w:rsidRDefault="008C17F7" w:rsidP="00AA4A84">
      <w:pPr>
        <w:jc w:val="center"/>
        <w:rPr>
          <w:b/>
        </w:rPr>
      </w:pPr>
      <w:r>
        <w:rPr>
          <w:b/>
        </w:rPr>
        <w:t>Social Science Division</w:t>
      </w:r>
    </w:p>
    <w:p w:rsidR="00AA4A84" w:rsidRPr="009C3D54" w:rsidRDefault="00195CAF" w:rsidP="00AA4A84">
      <w:pPr>
        <w:jc w:val="center"/>
        <w:rPr>
          <w:b/>
        </w:rPr>
      </w:pPr>
      <w:r>
        <w:rPr>
          <w:b/>
        </w:rPr>
        <w:t>Monthly</w:t>
      </w:r>
      <w:r w:rsidR="00AA4A84" w:rsidRPr="009C3D54">
        <w:rPr>
          <w:b/>
        </w:rPr>
        <w:t xml:space="preserve"> Report</w:t>
      </w:r>
    </w:p>
    <w:p w:rsidR="009C3D54" w:rsidRPr="009C3D54" w:rsidRDefault="00874413" w:rsidP="00AA4A84">
      <w:pPr>
        <w:jc w:val="center"/>
        <w:rPr>
          <w:b/>
        </w:rPr>
      </w:pPr>
      <w:r>
        <w:rPr>
          <w:b/>
        </w:rPr>
        <w:t>September</w:t>
      </w:r>
      <w:r w:rsidR="009C3D54" w:rsidRPr="009C3D54">
        <w:rPr>
          <w:b/>
        </w:rPr>
        <w:t xml:space="preserve"> 2015</w:t>
      </w:r>
    </w:p>
    <w:p w:rsidR="00AA4A84" w:rsidRPr="009C3D54" w:rsidRDefault="00AA4A84" w:rsidP="00AA4A84"/>
    <w:tbl>
      <w:tblPr>
        <w:tblW w:w="52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8101"/>
      </w:tblGrid>
      <w:tr w:rsidR="00120532" w:rsidRPr="005A5B91" w:rsidTr="00386DA5">
        <w:trPr>
          <w:tblHeader/>
        </w:trPr>
        <w:tc>
          <w:tcPr>
            <w:tcW w:w="989" w:type="pct"/>
            <w:shd w:val="clear" w:color="auto" w:fill="C6D9F1" w:themeFill="text2" w:themeFillTint="33"/>
          </w:tcPr>
          <w:p w:rsidR="009110FE" w:rsidRPr="005A5B91" w:rsidRDefault="009110FE" w:rsidP="004C5C25">
            <w:pPr>
              <w:jc w:val="center"/>
              <w:rPr>
                <w:b/>
                <w:i/>
                <w:iCs/>
              </w:rPr>
            </w:pPr>
            <w:r>
              <w:rPr>
                <w:b/>
                <w:i/>
                <w:iCs/>
              </w:rPr>
              <w:t>Strategic Directions</w:t>
            </w:r>
          </w:p>
        </w:tc>
        <w:tc>
          <w:tcPr>
            <w:tcW w:w="4011" w:type="pct"/>
            <w:shd w:val="clear" w:color="auto" w:fill="C6D9F1" w:themeFill="text2" w:themeFillTint="33"/>
            <w:vAlign w:val="center"/>
          </w:tcPr>
          <w:p w:rsidR="009110FE" w:rsidRPr="005A5B91" w:rsidRDefault="009110FE" w:rsidP="009110FE">
            <w:pPr>
              <w:jc w:val="center"/>
              <w:rPr>
                <w:b/>
              </w:rPr>
            </w:pPr>
            <w:r w:rsidRPr="009C3D54">
              <w:rPr>
                <w:b/>
              </w:rPr>
              <w:t>Accomplishments/Activities</w:t>
            </w:r>
          </w:p>
        </w:tc>
      </w:tr>
      <w:tr w:rsidR="00120532" w:rsidRPr="009C3D54" w:rsidTr="00386DA5">
        <w:trPr>
          <w:trHeight w:val="1763"/>
          <w:tblHeader/>
        </w:trPr>
        <w:tc>
          <w:tcPr>
            <w:tcW w:w="989" w:type="pct"/>
            <w:shd w:val="clear" w:color="auto" w:fill="C6D9F1" w:themeFill="text2" w:themeFillTint="33"/>
            <w:vAlign w:val="center"/>
          </w:tcPr>
          <w:p w:rsidR="009110FE" w:rsidRPr="009C3D54" w:rsidRDefault="009110FE" w:rsidP="00012EB4">
            <w:pPr>
              <w:jc w:val="center"/>
              <w:rPr>
                <w:b/>
              </w:rPr>
            </w:pPr>
            <w:r w:rsidRPr="005A5B91">
              <w:rPr>
                <w:b/>
                <w:i/>
                <w:iCs/>
              </w:rPr>
              <w:t>Focus on student success</w:t>
            </w:r>
          </w:p>
        </w:tc>
        <w:tc>
          <w:tcPr>
            <w:tcW w:w="4011" w:type="pct"/>
            <w:shd w:val="clear" w:color="auto" w:fill="auto"/>
          </w:tcPr>
          <w:p w:rsidR="00C32290" w:rsidRDefault="001C7AE8" w:rsidP="00C32290">
            <w:pPr>
              <w:pStyle w:val="ListParagraph"/>
              <w:numPr>
                <w:ilvl w:val="0"/>
                <w:numId w:val="26"/>
              </w:numPr>
            </w:pPr>
            <w:r>
              <w:t>Instructors modified and submitted 6 course outlines to CAC for further review.</w:t>
            </w:r>
          </w:p>
          <w:p w:rsidR="009110FE" w:rsidRDefault="0072197E" w:rsidP="00721CA8">
            <w:pPr>
              <w:pStyle w:val="ListParagraph"/>
              <w:numPr>
                <w:ilvl w:val="0"/>
                <w:numId w:val="26"/>
              </w:numPr>
            </w:pPr>
            <w:proofErr w:type="spellStart"/>
            <w:r>
              <w:t>GenEd</w:t>
            </w:r>
            <w:proofErr w:type="spellEnd"/>
            <w:r>
              <w:t xml:space="preserve"> SS150 instructors developed common assessment tool to be assessed for </w:t>
            </w:r>
            <w:proofErr w:type="gramStart"/>
            <w:r>
              <w:t>Fall</w:t>
            </w:r>
            <w:proofErr w:type="gramEnd"/>
            <w:r>
              <w:t xml:space="preserve"> 2015 during midterm (part 1) and at the end of the semester (part II).</w:t>
            </w:r>
          </w:p>
          <w:p w:rsidR="0072197E" w:rsidRDefault="0072197E" w:rsidP="0072197E">
            <w:pPr>
              <w:pStyle w:val="ListParagraph"/>
              <w:numPr>
                <w:ilvl w:val="0"/>
                <w:numId w:val="26"/>
              </w:numPr>
            </w:pPr>
            <w:r>
              <w:t xml:space="preserve">The social science club re-organized to elect new officers to 2015-2016 year. The officers are Fritz </w:t>
            </w:r>
            <w:proofErr w:type="spellStart"/>
            <w:r>
              <w:t>Mihkel</w:t>
            </w:r>
            <w:proofErr w:type="spellEnd"/>
            <w:r>
              <w:t xml:space="preserve">, PJ </w:t>
            </w:r>
            <w:proofErr w:type="spellStart"/>
            <w:r>
              <w:t>Etnol</w:t>
            </w:r>
            <w:proofErr w:type="spellEnd"/>
            <w:r>
              <w:t xml:space="preserve">, Bee </w:t>
            </w:r>
            <w:proofErr w:type="spellStart"/>
            <w:r>
              <w:t>Heartly</w:t>
            </w:r>
            <w:proofErr w:type="spellEnd"/>
            <w:r>
              <w:t xml:space="preserve"> </w:t>
            </w:r>
            <w:proofErr w:type="spellStart"/>
            <w:r>
              <w:t>Siba</w:t>
            </w:r>
            <w:proofErr w:type="spellEnd"/>
            <w:r>
              <w:t xml:space="preserve">, and David </w:t>
            </w:r>
            <w:proofErr w:type="spellStart"/>
            <w:r>
              <w:t>Welle</w:t>
            </w:r>
            <w:proofErr w:type="spellEnd"/>
            <w:r>
              <w:t xml:space="preserve">. </w:t>
            </w:r>
          </w:p>
          <w:p w:rsidR="00DF1CA5" w:rsidRPr="009110FE" w:rsidRDefault="00DF1CA5" w:rsidP="0072197E">
            <w:pPr>
              <w:pStyle w:val="ListParagraph"/>
              <w:numPr>
                <w:ilvl w:val="0"/>
                <w:numId w:val="26"/>
              </w:numPr>
            </w:pPr>
            <w:r>
              <w:t>Notice was sent to IVPSS to hold another SIS training for Micronesian Studies and Trial counselor programs. The proposed date of training one week before early registration since the purpose of training is to help students prepare in selecting courses that will lead to degree completion.</w:t>
            </w:r>
            <w:bookmarkStart w:id="0" w:name="_GoBack"/>
            <w:bookmarkEnd w:id="0"/>
          </w:p>
        </w:tc>
      </w:tr>
      <w:tr w:rsidR="00120532" w:rsidRPr="009C3D54" w:rsidTr="00386DA5">
        <w:tc>
          <w:tcPr>
            <w:tcW w:w="989" w:type="pct"/>
            <w:shd w:val="clear" w:color="auto" w:fill="C6D9F1" w:themeFill="text2" w:themeFillTint="33"/>
          </w:tcPr>
          <w:p w:rsidR="009110FE" w:rsidRPr="005A5B91" w:rsidRDefault="009110FE" w:rsidP="005A5B91">
            <w:pPr>
              <w:jc w:val="center"/>
              <w:rPr>
                <w:b/>
                <w:i/>
                <w:iCs/>
              </w:rPr>
            </w:pPr>
            <w:r w:rsidRPr="005A5B91">
              <w:rPr>
                <w:b/>
                <w:i/>
                <w:iCs/>
              </w:rPr>
              <w:t>Emphasize academic offerings in service to national needs</w:t>
            </w:r>
          </w:p>
        </w:tc>
        <w:tc>
          <w:tcPr>
            <w:tcW w:w="4011" w:type="pct"/>
            <w:shd w:val="clear" w:color="auto" w:fill="auto"/>
          </w:tcPr>
          <w:p w:rsidR="009110FE" w:rsidRDefault="0072197E" w:rsidP="0072197E">
            <w:pPr>
              <w:pStyle w:val="ListParagraph"/>
              <w:numPr>
                <w:ilvl w:val="0"/>
                <w:numId w:val="28"/>
              </w:numPr>
            </w:pPr>
            <w:r>
              <w:t xml:space="preserve">Law classes still offered late in the evening and at </w:t>
            </w:r>
            <w:proofErr w:type="spellStart"/>
            <w:r>
              <w:t>Pohnpei</w:t>
            </w:r>
            <w:proofErr w:type="spellEnd"/>
            <w:r>
              <w:t xml:space="preserve"> campus to be accessible to both part-time instructors and students. </w:t>
            </w:r>
          </w:p>
          <w:p w:rsidR="0072197E" w:rsidRDefault="0072197E" w:rsidP="0072197E">
            <w:pPr>
              <w:pStyle w:val="ListParagraph"/>
              <w:numPr>
                <w:ilvl w:val="0"/>
                <w:numId w:val="28"/>
              </w:numPr>
            </w:pPr>
            <w:r>
              <w:t>The focus of the program still targets in-service individuals in law-related fields.</w:t>
            </w:r>
          </w:p>
        </w:tc>
      </w:tr>
      <w:tr w:rsidR="00120532" w:rsidRPr="005A5B91" w:rsidTr="00386DA5">
        <w:tc>
          <w:tcPr>
            <w:tcW w:w="989" w:type="pct"/>
            <w:shd w:val="clear" w:color="auto" w:fill="C6D9F1" w:themeFill="text2" w:themeFillTint="33"/>
          </w:tcPr>
          <w:p w:rsidR="009110FE" w:rsidRPr="005A5B91" w:rsidRDefault="009110FE" w:rsidP="009110FE">
            <w:pPr>
              <w:jc w:val="center"/>
              <w:rPr>
                <w:b/>
                <w:i/>
                <w:iCs/>
              </w:rPr>
            </w:pPr>
            <w:r w:rsidRPr="005A5B91">
              <w:rPr>
                <w:b/>
                <w:i/>
                <w:iCs/>
              </w:rPr>
              <w:t>Be financially sound, fiscally responsible, and build resources in anticipation of future needs</w:t>
            </w:r>
          </w:p>
        </w:tc>
        <w:tc>
          <w:tcPr>
            <w:tcW w:w="4011" w:type="pct"/>
            <w:shd w:val="clear" w:color="auto" w:fill="auto"/>
          </w:tcPr>
          <w:p w:rsidR="009110FE" w:rsidRPr="005A5B91" w:rsidRDefault="009110FE" w:rsidP="004C5C25"/>
        </w:tc>
      </w:tr>
      <w:tr w:rsidR="00120532" w:rsidRPr="005A5B91" w:rsidTr="00386DA5">
        <w:tc>
          <w:tcPr>
            <w:tcW w:w="989" w:type="pct"/>
            <w:shd w:val="clear" w:color="auto" w:fill="C6D9F1" w:themeFill="text2" w:themeFillTint="33"/>
          </w:tcPr>
          <w:p w:rsidR="009110FE" w:rsidRPr="005A5B91" w:rsidRDefault="009110FE" w:rsidP="005A5B91">
            <w:pPr>
              <w:jc w:val="center"/>
              <w:rPr>
                <w:b/>
                <w:i/>
                <w:iCs/>
              </w:rPr>
            </w:pPr>
            <w:r w:rsidRPr="005A5B91">
              <w:rPr>
                <w:b/>
                <w:i/>
                <w:iCs/>
              </w:rPr>
              <w:t>Invest in and build a strong capacity in human capital</w:t>
            </w:r>
          </w:p>
        </w:tc>
        <w:tc>
          <w:tcPr>
            <w:tcW w:w="4011" w:type="pct"/>
            <w:shd w:val="clear" w:color="auto" w:fill="auto"/>
          </w:tcPr>
          <w:p w:rsidR="009110FE" w:rsidRPr="005A5B91" w:rsidRDefault="0072197E" w:rsidP="0072197E">
            <w:pPr>
              <w:pStyle w:val="ListParagraph"/>
              <w:numPr>
                <w:ilvl w:val="0"/>
                <w:numId w:val="29"/>
              </w:numPr>
            </w:pPr>
            <w:r>
              <w:t>The social science division continues to seek opinions of students and the labor market about demands to make necessary changes.</w:t>
            </w:r>
          </w:p>
        </w:tc>
      </w:tr>
      <w:tr w:rsidR="00834998" w:rsidRPr="005A5B91" w:rsidTr="00386DA5">
        <w:tc>
          <w:tcPr>
            <w:tcW w:w="989" w:type="pct"/>
            <w:shd w:val="clear" w:color="auto" w:fill="C6D9F1" w:themeFill="text2" w:themeFillTint="33"/>
            <w:vAlign w:val="center"/>
          </w:tcPr>
          <w:p w:rsidR="00834998" w:rsidRPr="00120532" w:rsidRDefault="00120532" w:rsidP="00120532">
            <w:pPr>
              <w:pStyle w:val="NoSpacing"/>
              <w:jc w:val="center"/>
              <w:rPr>
                <w:rFonts w:ascii="Times New Roman" w:hAnsi="Times New Roman"/>
                <w:b/>
                <w:i/>
                <w:iCs/>
                <w:sz w:val="24"/>
                <w:szCs w:val="24"/>
              </w:rPr>
            </w:pPr>
            <w:r w:rsidRPr="00120532">
              <w:rPr>
                <w:rFonts w:ascii="Times New Roman" w:hAnsi="Times New Roman"/>
                <w:b/>
                <w:i/>
                <w:iCs/>
                <w:sz w:val="24"/>
                <w:szCs w:val="24"/>
              </w:rPr>
              <w:t>Become a learning organization through development of a learning culture guided by learning leaders</w:t>
            </w:r>
          </w:p>
        </w:tc>
        <w:tc>
          <w:tcPr>
            <w:tcW w:w="4011" w:type="pct"/>
            <w:shd w:val="clear" w:color="auto" w:fill="auto"/>
          </w:tcPr>
          <w:p w:rsidR="00834998" w:rsidRPr="00874413" w:rsidRDefault="0072197E" w:rsidP="0072197E">
            <w:pPr>
              <w:pStyle w:val="NoSpacing"/>
              <w:numPr>
                <w:ilvl w:val="0"/>
                <w:numId w:val="27"/>
              </w:numPr>
              <w:rPr>
                <w:rFonts w:ascii="Times New Roman" w:hAnsi="Times New Roman"/>
                <w:iCs/>
                <w:sz w:val="24"/>
                <w:szCs w:val="24"/>
              </w:rPr>
            </w:pPr>
            <w:r w:rsidRPr="00874413">
              <w:rPr>
                <w:rFonts w:ascii="Times New Roman" w:hAnsi="Times New Roman"/>
                <w:iCs/>
                <w:sz w:val="24"/>
                <w:szCs w:val="24"/>
              </w:rPr>
              <w:t xml:space="preserve">Micronesian Studies, Trial counselor, and the social science club in collaboration with the chief of staff are working to host a forum for </w:t>
            </w:r>
            <w:proofErr w:type="spellStart"/>
            <w:r w:rsidRPr="00874413">
              <w:rPr>
                <w:rFonts w:ascii="Times New Roman" w:hAnsi="Times New Roman"/>
                <w:iCs/>
                <w:sz w:val="24"/>
                <w:szCs w:val="24"/>
              </w:rPr>
              <w:t>Pohnpei</w:t>
            </w:r>
            <w:proofErr w:type="spellEnd"/>
            <w:r w:rsidRPr="00874413">
              <w:rPr>
                <w:rFonts w:ascii="Times New Roman" w:hAnsi="Times New Roman"/>
                <w:iCs/>
                <w:sz w:val="24"/>
                <w:szCs w:val="24"/>
              </w:rPr>
              <w:t xml:space="preserve"> state candidates running for Lt. </w:t>
            </w:r>
            <w:proofErr w:type="gramStart"/>
            <w:r w:rsidRPr="00874413">
              <w:rPr>
                <w:rFonts w:ascii="Times New Roman" w:hAnsi="Times New Roman"/>
                <w:iCs/>
                <w:sz w:val="24"/>
                <w:szCs w:val="24"/>
              </w:rPr>
              <w:t>governor</w:t>
            </w:r>
            <w:proofErr w:type="gramEnd"/>
            <w:r w:rsidRPr="00874413">
              <w:rPr>
                <w:rFonts w:ascii="Times New Roman" w:hAnsi="Times New Roman"/>
                <w:iCs/>
                <w:sz w:val="24"/>
                <w:szCs w:val="24"/>
              </w:rPr>
              <w:t xml:space="preserve"> and governor seats. The proposed dates of forum have been set for October 19 and 21, from12:00-2:00 in the practice gym. The plan is to open the forum to the public. Students have been tasked to play roles in the forum by moderating, introducing speakers, keeping time for speakers, and drafting questions for the speakers. The forum will count as authentic assessment for the social science programs and part of the students’ civil responsibility.</w:t>
            </w:r>
          </w:p>
          <w:p w:rsidR="00874413" w:rsidRPr="00874413" w:rsidRDefault="00874413" w:rsidP="0072197E">
            <w:pPr>
              <w:pStyle w:val="NoSpacing"/>
              <w:numPr>
                <w:ilvl w:val="0"/>
                <w:numId w:val="27"/>
              </w:numPr>
              <w:rPr>
                <w:rFonts w:ascii="Times New Roman" w:hAnsi="Times New Roman"/>
                <w:iCs/>
                <w:sz w:val="24"/>
                <w:szCs w:val="24"/>
              </w:rPr>
            </w:pPr>
            <w:r w:rsidRPr="00874413">
              <w:rPr>
                <w:rFonts w:ascii="Times New Roman" w:hAnsi="Times New Roman"/>
                <w:iCs/>
                <w:sz w:val="24"/>
                <w:szCs w:val="24"/>
              </w:rPr>
              <w:t>Social science classes received a group of Japanese students from Sophia University. Instructional methods during the visit were crafted to engage students in the topics.</w:t>
            </w:r>
            <w:r>
              <w:rPr>
                <w:rFonts w:ascii="Times New Roman" w:hAnsi="Times New Roman"/>
                <w:iCs/>
                <w:sz w:val="24"/>
                <w:szCs w:val="24"/>
              </w:rPr>
              <w:t xml:space="preserve"> Both the students from COM-FSM shared positive feedback about the visit and looked forward to another </w:t>
            </w:r>
            <w:r>
              <w:rPr>
                <w:rFonts w:ascii="Times New Roman" w:hAnsi="Times New Roman"/>
                <w:iCs/>
                <w:sz w:val="24"/>
                <w:szCs w:val="24"/>
              </w:rPr>
              <w:lastRenderedPageBreak/>
              <w:t>event like this one.</w:t>
            </w:r>
          </w:p>
        </w:tc>
      </w:tr>
      <w:tr w:rsidR="00120532" w:rsidRPr="005A5B91" w:rsidTr="00386DA5">
        <w:tc>
          <w:tcPr>
            <w:tcW w:w="989" w:type="pct"/>
            <w:shd w:val="clear" w:color="auto" w:fill="C6D9F1" w:themeFill="text2" w:themeFillTint="33"/>
          </w:tcPr>
          <w:p w:rsidR="009110FE" w:rsidRPr="009C3D54" w:rsidRDefault="009110FE" w:rsidP="005A5B91">
            <w:pPr>
              <w:jc w:val="center"/>
              <w:rPr>
                <w:b/>
                <w:i/>
                <w:iCs/>
              </w:rPr>
            </w:pPr>
            <w:r w:rsidRPr="009C3D54">
              <w:rPr>
                <w:b/>
                <w:i/>
                <w:iCs/>
              </w:rPr>
              <w:lastRenderedPageBreak/>
              <w:t>Evoke an image of quality</w:t>
            </w:r>
          </w:p>
        </w:tc>
        <w:tc>
          <w:tcPr>
            <w:tcW w:w="4011" w:type="pct"/>
            <w:shd w:val="clear" w:color="auto" w:fill="auto"/>
          </w:tcPr>
          <w:p w:rsidR="009110FE" w:rsidRPr="00874413" w:rsidRDefault="00874413" w:rsidP="00874413">
            <w:pPr>
              <w:pStyle w:val="ListParagraph"/>
              <w:numPr>
                <w:ilvl w:val="0"/>
                <w:numId w:val="30"/>
              </w:numPr>
              <w:rPr>
                <w:iCs/>
              </w:rPr>
            </w:pPr>
            <w:r w:rsidRPr="00874413">
              <w:rPr>
                <w:iCs/>
              </w:rPr>
              <w:t xml:space="preserve">Assessments are done </w:t>
            </w:r>
            <w:r w:rsidR="00386DA5">
              <w:rPr>
                <w:iCs/>
              </w:rPr>
              <w:t xml:space="preserve">every </w:t>
            </w:r>
            <w:r w:rsidRPr="00874413">
              <w:rPr>
                <w:iCs/>
              </w:rPr>
              <w:t>semester to help identify needs for improvement both the Trial couns</w:t>
            </w:r>
            <w:r>
              <w:rPr>
                <w:iCs/>
              </w:rPr>
              <w:t>elor and Micronesian Studies programs.</w:t>
            </w:r>
          </w:p>
        </w:tc>
      </w:tr>
    </w:tbl>
    <w:p w:rsidR="00630451" w:rsidRPr="009C3D54" w:rsidRDefault="00630451"/>
    <w:sectPr w:rsidR="00630451" w:rsidRPr="009C3D54" w:rsidSect="00D75E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2A" w:rsidRDefault="00443B2A" w:rsidP="00AA4A84">
      <w:r>
        <w:separator/>
      </w:r>
    </w:p>
  </w:endnote>
  <w:endnote w:type="continuationSeparator" w:id="0">
    <w:p w:rsidR="00443B2A" w:rsidRDefault="00443B2A" w:rsidP="00AA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84" w:rsidRDefault="00AA4A84">
    <w:pPr>
      <w:pStyle w:val="Footer"/>
      <w:jc w:val="right"/>
    </w:pPr>
    <w:r w:rsidRPr="00BD0820">
      <w:rPr>
        <w:rFonts w:ascii="Garamond" w:hAnsi="Garamond"/>
        <w:b/>
        <w:sz w:val="22"/>
        <w:szCs w:val="22"/>
      </w:rPr>
      <w:fldChar w:fldCharType="begin"/>
    </w:r>
    <w:r w:rsidRPr="00BD0820">
      <w:rPr>
        <w:rFonts w:ascii="Garamond" w:hAnsi="Garamond"/>
        <w:b/>
        <w:sz w:val="22"/>
        <w:szCs w:val="22"/>
      </w:rPr>
      <w:instrText xml:space="preserve"> PAGE   \* MERGEFORMAT </w:instrText>
    </w:r>
    <w:r w:rsidRPr="00BD0820">
      <w:rPr>
        <w:rFonts w:ascii="Garamond" w:hAnsi="Garamond"/>
        <w:b/>
        <w:sz w:val="22"/>
        <w:szCs w:val="22"/>
      </w:rPr>
      <w:fldChar w:fldCharType="separate"/>
    </w:r>
    <w:r w:rsidR="00DF1CA5">
      <w:rPr>
        <w:rFonts w:ascii="Garamond" w:hAnsi="Garamond"/>
        <w:b/>
        <w:noProof/>
        <w:sz w:val="22"/>
        <w:szCs w:val="22"/>
      </w:rPr>
      <w:t>1</w:t>
    </w:r>
    <w:r w:rsidRPr="00BD0820">
      <w:rPr>
        <w:rFonts w:ascii="Garamond" w:hAnsi="Garamond"/>
        <w:b/>
        <w:noProof/>
        <w:sz w:val="22"/>
        <w:szCs w:val="22"/>
      </w:rPr>
      <w:fldChar w:fldCharType="end"/>
    </w:r>
  </w:p>
  <w:p w:rsidR="00AA4A84" w:rsidRDefault="00AA4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2A" w:rsidRDefault="00443B2A" w:rsidP="00AA4A84">
      <w:r>
        <w:separator/>
      </w:r>
    </w:p>
  </w:footnote>
  <w:footnote w:type="continuationSeparator" w:id="0">
    <w:p w:rsidR="00443B2A" w:rsidRDefault="00443B2A" w:rsidP="00AA4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978"/>
    <w:multiLevelType w:val="hybridMultilevel"/>
    <w:tmpl w:val="766688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147342"/>
    <w:multiLevelType w:val="hybridMultilevel"/>
    <w:tmpl w:val="DFAEA6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FC3A22"/>
    <w:multiLevelType w:val="hybridMultilevel"/>
    <w:tmpl w:val="D466D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645D03"/>
    <w:multiLevelType w:val="hybridMultilevel"/>
    <w:tmpl w:val="22AED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277017"/>
    <w:multiLevelType w:val="hybridMultilevel"/>
    <w:tmpl w:val="E96E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628F1"/>
    <w:multiLevelType w:val="hybridMultilevel"/>
    <w:tmpl w:val="01044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C67C2C"/>
    <w:multiLevelType w:val="hybridMultilevel"/>
    <w:tmpl w:val="BF00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C68D9"/>
    <w:multiLevelType w:val="hybridMultilevel"/>
    <w:tmpl w:val="2CEC9E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4B58D7"/>
    <w:multiLevelType w:val="hybridMultilevel"/>
    <w:tmpl w:val="72EC3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A80787"/>
    <w:multiLevelType w:val="hybridMultilevel"/>
    <w:tmpl w:val="43043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EC6C33"/>
    <w:multiLevelType w:val="hybridMultilevel"/>
    <w:tmpl w:val="6624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9D6E8C"/>
    <w:multiLevelType w:val="hybridMultilevel"/>
    <w:tmpl w:val="9E6A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27E63"/>
    <w:multiLevelType w:val="hybridMultilevel"/>
    <w:tmpl w:val="E59C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75D37"/>
    <w:multiLevelType w:val="hybridMultilevel"/>
    <w:tmpl w:val="85B4E3C6"/>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nsid w:val="3287179D"/>
    <w:multiLevelType w:val="hybridMultilevel"/>
    <w:tmpl w:val="4E7E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7704F1"/>
    <w:multiLevelType w:val="hybridMultilevel"/>
    <w:tmpl w:val="658E5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900C72"/>
    <w:multiLevelType w:val="hybridMultilevel"/>
    <w:tmpl w:val="B6D2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124932"/>
    <w:multiLevelType w:val="hybridMultilevel"/>
    <w:tmpl w:val="998056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2B2C97"/>
    <w:multiLevelType w:val="hybridMultilevel"/>
    <w:tmpl w:val="C5CA5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50C4B"/>
    <w:multiLevelType w:val="hybridMultilevel"/>
    <w:tmpl w:val="9C8C5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D920C8"/>
    <w:multiLevelType w:val="hybridMultilevel"/>
    <w:tmpl w:val="7D6C2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3C3C3E"/>
    <w:multiLevelType w:val="hybridMultilevel"/>
    <w:tmpl w:val="C0F2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DB2696"/>
    <w:multiLevelType w:val="hybridMultilevel"/>
    <w:tmpl w:val="EAB4B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A13E8B"/>
    <w:multiLevelType w:val="hybridMultilevel"/>
    <w:tmpl w:val="3BAA6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1845FF5"/>
    <w:multiLevelType w:val="hybridMultilevel"/>
    <w:tmpl w:val="41F00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217AAE"/>
    <w:multiLevelType w:val="hybridMultilevel"/>
    <w:tmpl w:val="8722A7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5713E1"/>
    <w:multiLevelType w:val="hybridMultilevel"/>
    <w:tmpl w:val="B482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51B679F"/>
    <w:multiLevelType w:val="hybridMultilevel"/>
    <w:tmpl w:val="25AA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251AE0"/>
    <w:multiLevelType w:val="hybridMultilevel"/>
    <w:tmpl w:val="E922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043698"/>
    <w:multiLevelType w:val="hybridMultilevel"/>
    <w:tmpl w:val="646E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7"/>
  </w:num>
  <w:num w:numId="4">
    <w:abstractNumId w:val="25"/>
  </w:num>
  <w:num w:numId="5">
    <w:abstractNumId w:val="1"/>
  </w:num>
  <w:num w:numId="6">
    <w:abstractNumId w:val="7"/>
  </w:num>
  <w:num w:numId="7">
    <w:abstractNumId w:val="20"/>
  </w:num>
  <w:num w:numId="8">
    <w:abstractNumId w:val="10"/>
  </w:num>
  <w:num w:numId="9">
    <w:abstractNumId w:val="2"/>
  </w:num>
  <w:num w:numId="10">
    <w:abstractNumId w:val="5"/>
  </w:num>
  <w:num w:numId="11">
    <w:abstractNumId w:val="6"/>
  </w:num>
  <w:num w:numId="12">
    <w:abstractNumId w:val="13"/>
  </w:num>
  <w:num w:numId="13">
    <w:abstractNumId w:val="9"/>
  </w:num>
  <w:num w:numId="14">
    <w:abstractNumId w:val="8"/>
  </w:num>
  <w:num w:numId="15">
    <w:abstractNumId w:val="19"/>
  </w:num>
  <w:num w:numId="16">
    <w:abstractNumId w:val="14"/>
  </w:num>
  <w:num w:numId="17">
    <w:abstractNumId w:val="16"/>
  </w:num>
  <w:num w:numId="18">
    <w:abstractNumId w:val="23"/>
  </w:num>
  <w:num w:numId="19">
    <w:abstractNumId w:val="26"/>
  </w:num>
  <w:num w:numId="20">
    <w:abstractNumId w:val="11"/>
  </w:num>
  <w:num w:numId="21">
    <w:abstractNumId w:val="4"/>
  </w:num>
  <w:num w:numId="22">
    <w:abstractNumId w:val="28"/>
  </w:num>
  <w:num w:numId="23">
    <w:abstractNumId w:val="21"/>
  </w:num>
  <w:num w:numId="24">
    <w:abstractNumId w:val="22"/>
  </w:num>
  <w:num w:numId="25">
    <w:abstractNumId w:val="3"/>
  </w:num>
  <w:num w:numId="26">
    <w:abstractNumId w:val="15"/>
  </w:num>
  <w:num w:numId="27">
    <w:abstractNumId w:val="24"/>
  </w:num>
  <w:num w:numId="28">
    <w:abstractNumId w:val="29"/>
  </w:num>
  <w:num w:numId="29">
    <w:abstractNumId w:val="1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84"/>
    <w:rsid w:val="00012EB4"/>
    <w:rsid w:val="000A123B"/>
    <w:rsid w:val="00120532"/>
    <w:rsid w:val="00195CAF"/>
    <w:rsid w:val="001C7AE8"/>
    <w:rsid w:val="003766C6"/>
    <w:rsid w:val="00386DA5"/>
    <w:rsid w:val="00443B2A"/>
    <w:rsid w:val="004C5A14"/>
    <w:rsid w:val="004E2CEA"/>
    <w:rsid w:val="005A5B91"/>
    <w:rsid w:val="00630451"/>
    <w:rsid w:val="00642148"/>
    <w:rsid w:val="0072197E"/>
    <w:rsid w:val="00721CA8"/>
    <w:rsid w:val="007D7019"/>
    <w:rsid w:val="00834998"/>
    <w:rsid w:val="00863A94"/>
    <w:rsid w:val="00874413"/>
    <w:rsid w:val="008C17F7"/>
    <w:rsid w:val="009110FE"/>
    <w:rsid w:val="0096774E"/>
    <w:rsid w:val="009C3D54"/>
    <w:rsid w:val="00AA4A84"/>
    <w:rsid w:val="00C32290"/>
    <w:rsid w:val="00C47517"/>
    <w:rsid w:val="00CC46E6"/>
    <w:rsid w:val="00DF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A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4A84"/>
    <w:pPr>
      <w:tabs>
        <w:tab w:val="center" w:pos="4320"/>
        <w:tab w:val="right" w:pos="8640"/>
      </w:tabs>
    </w:pPr>
  </w:style>
  <w:style w:type="character" w:customStyle="1" w:styleId="FooterChar">
    <w:name w:val="Footer Char"/>
    <w:basedOn w:val="DefaultParagraphFont"/>
    <w:link w:val="Footer"/>
    <w:uiPriority w:val="99"/>
    <w:rsid w:val="00AA4A84"/>
    <w:rPr>
      <w:rFonts w:ascii="Times New Roman" w:eastAsia="Times New Roman" w:hAnsi="Times New Roman" w:cs="Times New Roman"/>
      <w:sz w:val="24"/>
      <w:szCs w:val="24"/>
    </w:rPr>
  </w:style>
  <w:style w:type="character" w:styleId="Hyperlink">
    <w:name w:val="Hyperlink"/>
    <w:uiPriority w:val="99"/>
    <w:semiHidden/>
    <w:unhideWhenUsed/>
    <w:rsid w:val="00AA4A84"/>
    <w:rPr>
      <w:color w:val="0000FF"/>
      <w:u w:val="single"/>
    </w:rPr>
  </w:style>
  <w:style w:type="paragraph" w:styleId="FootnoteText">
    <w:name w:val="footnote text"/>
    <w:basedOn w:val="Normal"/>
    <w:link w:val="FootnoteTextChar"/>
    <w:uiPriority w:val="99"/>
    <w:semiHidden/>
    <w:unhideWhenUsed/>
    <w:rsid w:val="00AA4A84"/>
    <w:rPr>
      <w:rFonts w:ascii="Calibri" w:eastAsia="MS Mincho" w:hAnsi="Calibri"/>
      <w:sz w:val="20"/>
      <w:szCs w:val="20"/>
    </w:rPr>
  </w:style>
  <w:style w:type="character" w:customStyle="1" w:styleId="FootnoteTextChar">
    <w:name w:val="Footnote Text Char"/>
    <w:basedOn w:val="DefaultParagraphFont"/>
    <w:link w:val="FootnoteText"/>
    <w:uiPriority w:val="99"/>
    <w:semiHidden/>
    <w:rsid w:val="00AA4A84"/>
    <w:rPr>
      <w:rFonts w:ascii="Calibri" w:eastAsia="MS Mincho" w:hAnsi="Calibri" w:cs="Times New Roman"/>
      <w:sz w:val="20"/>
      <w:szCs w:val="20"/>
    </w:rPr>
  </w:style>
  <w:style w:type="character" w:styleId="FootnoteReference">
    <w:name w:val="footnote reference"/>
    <w:uiPriority w:val="99"/>
    <w:semiHidden/>
    <w:unhideWhenUsed/>
    <w:rsid w:val="00AA4A84"/>
    <w:rPr>
      <w:vertAlign w:val="superscript"/>
    </w:rPr>
  </w:style>
  <w:style w:type="paragraph" w:styleId="ListParagraph">
    <w:name w:val="List Paragraph"/>
    <w:basedOn w:val="Normal"/>
    <w:uiPriority w:val="34"/>
    <w:qFormat/>
    <w:rsid w:val="00AA4A84"/>
    <w:pPr>
      <w:ind w:left="720"/>
      <w:contextualSpacing/>
    </w:pPr>
  </w:style>
  <w:style w:type="paragraph" w:styleId="NormalWeb">
    <w:name w:val="Normal (Web)"/>
    <w:basedOn w:val="Normal"/>
    <w:uiPriority w:val="99"/>
    <w:semiHidden/>
    <w:unhideWhenUsed/>
    <w:rsid w:val="004E2CEA"/>
    <w:rPr>
      <w:rFonts w:eastAsiaTheme="minorHAnsi"/>
    </w:rPr>
  </w:style>
  <w:style w:type="paragraph" w:styleId="NoSpacing">
    <w:name w:val="No Spacing"/>
    <w:uiPriority w:val="1"/>
    <w:qFormat/>
    <w:rsid w:val="0083499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A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4A84"/>
    <w:pPr>
      <w:tabs>
        <w:tab w:val="center" w:pos="4320"/>
        <w:tab w:val="right" w:pos="8640"/>
      </w:tabs>
    </w:pPr>
  </w:style>
  <w:style w:type="character" w:customStyle="1" w:styleId="FooterChar">
    <w:name w:val="Footer Char"/>
    <w:basedOn w:val="DefaultParagraphFont"/>
    <w:link w:val="Footer"/>
    <w:uiPriority w:val="99"/>
    <w:rsid w:val="00AA4A84"/>
    <w:rPr>
      <w:rFonts w:ascii="Times New Roman" w:eastAsia="Times New Roman" w:hAnsi="Times New Roman" w:cs="Times New Roman"/>
      <w:sz w:val="24"/>
      <w:szCs w:val="24"/>
    </w:rPr>
  </w:style>
  <w:style w:type="character" w:styleId="Hyperlink">
    <w:name w:val="Hyperlink"/>
    <w:uiPriority w:val="99"/>
    <w:semiHidden/>
    <w:unhideWhenUsed/>
    <w:rsid w:val="00AA4A84"/>
    <w:rPr>
      <w:color w:val="0000FF"/>
      <w:u w:val="single"/>
    </w:rPr>
  </w:style>
  <w:style w:type="paragraph" w:styleId="FootnoteText">
    <w:name w:val="footnote text"/>
    <w:basedOn w:val="Normal"/>
    <w:link w:val="FootnoteTextChar"/>
    <w:uiPriority w:val="99"/>
    <w:semiHidden/>
    <w:unhideWhenUsed/>
    <w:rsid w:val="00AA4A84"/>
    <w:rPr>
      <w:rFonts w:ascii="Calibri" w:eastAsia="MS Mincho" w:hAnsi="Calibri"/>
      <w:sz w:val="20"/>
      <w:szCs w:val="20"/>
    </w:rPr>
  </w:style>
  <w:style w:type="character" w:customStyle="1" w:styleId="FootnoteTextChar">
    <w:name w:val="Footnote Text Char"/>
    <w:basedOn w:val="DefaultParagraphFont"/>
    <w:link w:val="FootnoteText"/>
    <w:uiPriority w:val="99"/>
    <w:semiHidden/>
    <w:rsid w:val="00AA4A84"/>
    <w:rPr>
      <w:rFonts w:ascii="Calibri" w:eastAsia="MS Mincho" w:hAnsi="Calibri" w:cs="Times New Roman"/>
      <w:sz w:val="20"/>
      <w:szCs w:val="20"/>
    </w:rPr>
  </w:style>
  <w:style w:type="character" w:styleId="FootnoteReference">
    <w:name w:val="footnote reference"/>
    <w:uiPriority w:val="99"/>
    <w:semiHidden/>
    <w:unhideWhenUsed/>
    <w:rsid w:val="00AA4A84"/>
    <w:rPr>
      <w:vertAlign w:val="superscript"/>
    </w:rPr>
  </w:style>
  <w:style w:type="paragraph" w:styleId="ListParagraph">
    <w:name w:val="List Paragraph"/>
    <w:basedOn w:val="Normal"/>
    <w:uiPriority w:val="34"/>
    <w:qFormat/>
    <w:rsid w:val="00AA4A84"/>
    <w:pPr>
      <w:ind w:left="720"/>
      <w:contextualSpacing/>
    </w:pPr>
  </w:style>
  <w:style w:type="paragraph" w:styleId="NormalWeb">
    <w:name w:val="Normal (Web)"/>
    <w:basedOn w:val="Normal"/>
    <w:uiPriority w:val="99"/>
    <w:semiHidden/>
    <w:unhideWhenUsed/>
    <w:rsid w:val="004E2CEA"/>
    <w:rPr>
      <w:rFonts w:eastAsiaTheme="minorHAnsi"/>
    </w:rPr>
  </w:style>
  <w:style w:type="paragraph" w:styleId="NoSpacing">
    <w:name w:val="No Spacing"/>
    <w:uiPriority w:val="1"/>
    <w:qFormat/>
    <w:rsid w:val="008349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7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Dison</dc:creator>
  <cp:lastModifiedBy>Information Technology</cp:lastModifiedBy>
  <cp:revision>4</cp:revision>
  <dcterms:created xsi:type="dcterms:W3CDTF">2015-10-01T03:12:00Z</dcterms:created>
  <dcterms:modified xsi:type="dcterms:W3CDTF">2015-10-01T03:16:00Z</dcterms:modified>
</cp:coreProperties>
</file>