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3819" w14:textId="77777777" w:rsidR="002631C5" w:rsidRPr="00237600" w:rsidRDefault="002631C5" w:rsidP="002631C5">
      <w:pPr>
        <w:outlineLvl w:val="0"/>
        <w:rPr>
          <w:b/>
          <w:color w:val="FF0000"/>
        </w:rPr>
      </w:pPr>
    </w:p>
    <w:p w14:paraId="13F8D2F4" w14:textId="77777777" w:rsidR="002631C5" w:rsidRPr="00237600" w:rsidRDefault="002631C5" w:rsidP="002631C5">
      <w:pPr>
        <w:jc w:val="center"/>
        <w:outlineLvl w:val="0"/>
        <w:rPr>
          <w:b/>
        </w:rPr>
      </w:pPr>
      <w:r w:rsidRPr="00237600">
        <w:rPr>
          <w:b/>
        </w:rPr>
        <w:t>College of Micronesia – FSM</w:t>
      </w:r>
    </w:p>
    <w:p w14:paraId="4BC19323" w14:textId="77777777" w:rsidR="002631C5" w:rsidRPr="00237600" w:rsidRDefault="002631C5" w:rsidP="002631C5">
      <w:pPr>
        <w:jc w:val="center"/>
        <w:rPr>
          <w:b/>
        </w:rPr>
      </w:pPr>
      <w:r w:rsidRPr="00237600">
        <w:rPr>
          <w:b/>
        </w:rPr>
        <w:t>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2631C5" w:rsidRPr="00237600" w14:paraId="6FAF6FC5" w14:textId="77777777" w:rsidTr="002631C5">
        <w:tc>
          <w:tcPr>
            <w:tcW w:w="3355" w:type="dxa"/>
          </w:tcPr>
          <w:p w14:paraId="5C367DE7" w14:textId="77777777" w:rsidR="002631C5" w:rsidRPr="00237600" w:rsidRDefault="002631C5" w:rsidP="002631C5">
            <w:pPr>
              <w:rPr>
                <w:b/>
              </w:rPr>
            </w:pPr>
            <w:r w:rsidRPr="00237600">
              <w:rPr>
                <w:b/>
              </w:rPr>
              <w:t xml:space="preserve"> Meeting Group:</w:t>
            </w:r>
          </w:p>
        </w:tc>
        <w:tc>
          <w:tcPr>
            <w:tcW w:w="6235" w:type="dxa"/>
          </w:tcPr>
          <w:p w14:paraId="3188FF1B" w14:textId="3C67EEE2" w:rsidR="002631C5" w:rsidRPr="00237600" w:rsidRDefault="00845D8B" w:rsidP="002631C5">
            <w:pPr>
              <w:rPr>
                <w:b/>
              </w:rPr>
            </w:pPr>
            <w:r>
              <w:rPr>
                <w:b/>
              </w:rPr>
              <w:t>Assessment Team</w:t>
            </w:r>
          </w:p>
        </w:tc>
      </w:tr>
    </w:tbl>
    <w:p w14:paraId="385FC4EA" w14:textId="77777777" w:rsidR="002631C5" w:rsidRPr="00237600" w:rsidRDefault="002631C5" w:rsidP="00263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800"/>
        <w:gridCol w:w="5238"/>
      </w:tblGrid>
      <w:tr w:rsidR="00C70B4D" w:rsidRPr="00237600" w14:paraId="54053A27" w14:textId="77777777" w:rsidTr="00840CB0">
        <w:tc>
          <w:tcPr>
            <w:tcW w:w="2538" w:type="dxa"/>
          </w:tcPr>
          <w:p w14:paraId="4D1211A9" w14:textId="154C3871" w:rsidR="002631C5" w:rsidRPr="00237600" w:rsidRDefault="002631C5" w:rsidP="006612A5">
            <w:pPr>
              <w:rPr>
                <w:b/>
              </w:rPr>
            </w:pPr>
            <w:r w:rsidRPr="00237600">
              <w:rPr>
                <w:b/>
              </w:rPr>
              <w:t xml:space="preserve">Date: </w:t>
            </w:r>
            <w:r w:rsidR="00383EC3">
              <w:rPr>
                <w:b/>
              </w:rPr>
              <w:t>28, 29, &amp; 30 May</w:t>
            </w:r>
            <w:r w:rsidR="006612A5">
              <w:rPr>
                <w:b/>
              </w:rPr>
              <w:t xml:space="preserve"> 2018</w:t>
            </w:r>
          </w:p>
        </w:tc>
        <w:tc>
          <w:tcPr>
            <w:tcW w:w="1800" w:type="dxa"/>
          </w:tcPr>
          <w:p w14:paraId="493C5344" w14:textId="2B959EA0" w:rsidR="002631C5" w:rsidRPr="00237600" w:rsidRDefault="002631C5" w:rsidP="002631C5">
            <w:pPr>
              <w:rPr>
                <w:b/>
              </w:rPr>
            </w:pPr>
            <w:r w:rsidRPr="00237600">
              <w:rPr>
                <w:b/>
              </w:rPr>
              <w:t xml:space="preserve">Time: </w:t>
            </w:r>
            <w:r w:rsidR="00383EC3">
              <w:rPr>
                <w:b/>
              </w:rPr>
              <w:t>9:00AM -5:00PM</w:t>
            </w:r>
          </w:p>
        </w:tc>
        <w:tc>
          <w:tcPr>
            <w:tcW w:w="5238" w:type="dxa"/>
          </w:tcPr>
          <w:p w14:paraId="2A532D7F" w14:textId="50FDE80D" w:rsidR="002631C5" w:rsidRPr="00237600" w:rsidRDefault="002631C5" w:rsidP="002631C5">
            <w:pPr>
              <w:rPr>
                <w:b/>
              </w:rPr>
            </w:pPr>
            <w:r w:rsidRPr="00237600">
              <w:rPr>
                <w:b/>
              </w:rPr>
              <w:t>Location:</w:t>
            </w:r>
            <w:r w:rsidR="00383EC3">
              <w:rPr>
                <w:b/>
              </w:rPr>
              <w:t xml:space="preserve"> Pohnpei</w:t>
            </w:r>
          </w:p>
        </w:tc>
      </w:tr>
      <w:tr w:rsidR="00C70B4D" w:rsidRPr="00237600" w14:paraId="28E4BBE9" w14:textId="77777777" w:rsidTr="00840CB0">
        <w:trPr>
          <w:trHeight w:val="602"/>
        </w:trPr>
        <w:tc>
          <w:tcPr>
            <w:tcW w:w="2538" w:type="dxa"/>
          </w:tcPr>
          <w:p w14:paraId="6794BBEA" w14:textId="77777777" w:rsidR="002631C5" w:rsidRPr="00237600" w:rsidRDefault="002631C5" w:rsidP="002631C5"/>
        </w:tc>
        <w:tc>
          <w:tcPr>
            <w:tcW w:w="1800" w:type="dxa"/>
          </w:tcPr>
          <w:p w14:paraId="4FF9E05D" w14:textId="77777777" w:rsidR="002631C5" w:rsidRPr="00237600" w:rsidRDefault="002631C5" w:rsidP="002631C5"/>
          <w:p w14:paraId="40214041" w14:textId="77777777" w:rsidR="002631C5" w:rsidRPr="00237600" w:rsidRDefault="002631C5" w:rsidP="002631C5"/>
        </w:tc>
        <w:tc>
          <w:tcPr>
            <w:tcW w:w="5238" w:type="dxa"/>
          </w:tcPr>
          <w:p w14:paraId="323EA8F6" w14:textId="1395D14E" w:rsidR="002631C5" w:rsidRPr="00237600" w:rsidRDefault="00383EC3" w:rsidP="002631C5">
            <w:r>
              <w:t>Cliff Private</w:t>
            </w:r>
            <w:r w:rsidR="002631C5" w:rsidRPr="00237600">
              <w:t xml:space="preserve"> Conference Room</w:t>
            </w:r>
            <w:r w:rsidR="00C70B4D">
              <w:t xml:space="preserve">, </w:t>
            </w:r>
            <w:r>
              <w:t xml:space="preserve">Cliff Hotel, </w:t>
            </w:r>
            <w:r w:rsidR="002631C5" w:rsidRPr="00237600">
              <w:t>Pohnpei, FSM</w:t>
            </w:r>
          </w:p>
        </w:tc>
      </w:tr>
    </w:tbl>
    <w:p w14:paraId="6A09AB9D" w14:textId="77777777" w:rsidR="002631C5" w:rsidRPr="00237600" w:rsidRDefault="002631C5" w:rsidP="002631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1"/>
      </w:tblGrid>
      <w:tr w:rsidR="002631C5" w:rsidRPr="00237600" w14:paraId="5B9796B6" w14:textId="77777777" w:rsidTr="002631C5">
        <w:tc>
          <w:tcPr>
            <w:tcW w:w="9576" w:type="dxa"/>
          </w:tcPr>
          <w:p w14:paraId="10099B4D" w14:textId="77777777" w:rsidR="002631C5" w:rsidRPr="00237600" w:rsidRDefault="002631C5" w:rsidP="002631C5">
            <w:r w:rsidRPr="00237600">
              <w:rPr>
                <w:b/>
              </w:rPr>
              <w:t>Members Present:</w:t>
            </w:r>
          </w:p>
        </w:tc>
      </w:tr>
      <w:tr w:rsidR="002631C5" w:rsidRPr="00237600" w14:paraId="54439B6A" w14:textId="77777777" w:rsidTr="002631C5">
        <w:trPr>
          <w:trHeight w:val="2009"/>
        </w:trPr>
        <w:tc>
          <w:tcPr>
            <w:tcW w:w="9576" w:type="dxa"/>
          </w:tcPr>
          <w:p w14:paraId="617DB7BB" w14:textId="77777777" w:rsidR="002631C5" w:rsidRPr="00237600" w:rsidRDefault="002631C5" w:rsidP="002631C5">
            <w:pPr>
              <w:rPr>
                <w:b/>
                <w:u w:val="single"/>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2178"/>
              <w:gridCol w:w="1212"/>
              <w:gridCol w:w="1212"/>
              <w:gridCol w:w="2350"/>
            </w:tblGrid>
            <w:tr w:rsidR="002631C5" w:rsidRPr="00237600" w14:paraId="719C9A2C" w14:textId="77777777" w:rsidTr="002A20C8">
              <w:tc>
                <w:tcPr>
                  <w:tcW w:w="2403" w:type="dxa"/>
                </w:tcPr>
                <w:p w14:paraId="2EFE6530" w14:textId="77777777" w:rsidR="002631C5" w:rsidRPr="00237600" w:rsidRDefault="002631C5" w:rsidP="002631C5">
                  <w:pPr>
                    <w:rPr>
                      <w:b/>
                    </w:rPr>
                  </w:pPr>
                  <w:r w:rsidRPr="00237600">
                    <w:rPr>
                      <w:b/>
                    </w:rPr>
                    <w:t>Titles/Representative</w:t>
                  </w:r>
                </w:p>
              </w:tc>
              <w:tc>
                <w:tcPr>
                  <w:tcW w:w="2178" w:type="dxa"/>
                </w:tcPr>
                <w:p w14:paraId="707CBD9F" w14:textId="77777777" w:rsidR="002631C5" w:rsidRPr="00237600" w:rsidRDefault="002631C5" w:rsidP="002631C5">
                  <w:pPr>
                    <w:rPr>
                      <w:b/>
                    </w:rPr>
                  </w:pPr>
                  <w:r w:rsidRPr="00237600">
                    <w:rPr>
                      <w:b/>
                    </w:rPr>
                    <w:t>Name</w:t>
                  </w:r>
                </w:p>
              </w:tc>
              <w:tc>
                <w:tcPr>
                  <w:tcW w:w="1212" w:type="dxa"/>
                </w:tcPr>
                <w:p w14:paraId="7C837F22" w14:textId="77777777" w:rsidR="002631C5" w:rsidRPr="00237600" w:rsidRDefault="002631C5" w:rsidP="002631C5">
                  <w:pPr>
                    <w:rPr>
                      <w:b/>
                    </w:rPr>
                  </w:pPr>
                  <w:r w:rsidRPr="00237600">
                    <w:rPr>
                      <w:b/>
                    </w:rPr>
                    <w:t>Present</w:t>
                  </w:r>
                </w:p>
              </w:tc>
              <w:tc>
                <w:tcPr>
                  <w:tcW w:w="1212" w:type="dxa"/>
                </w:tcPr>
                <w:p w14:paraId="5BB13DA7" w14:textId="77777777" w:rsidR="002631C5" w:rsidRPr="00237600" w:rsidRDefault="002631C5" w:rsidP="002631C5">
                  <w:pPr>
                    <w:rPr>
                      <w:b/>
                    </w:rPr>
                  </w:pPr>
                  <w:r w:rsidRPr="00237600">
                    <w:rPr>
                      <w:b/>
                    </w:rPr>
                    <w:t>Absent</w:t>
                  </w:r>
                </w:p>
              </w:tc>
              <w:tc>
                <w:tcPr>
                  <w:tcW w:w="2350" w:type="dxa"/>
                </w:tcPr>
                <w:p w14:paraId="399704B6" w14:textId="77777777" w:rsidR="002631C5" w:rsidRPr="00237600" w:rsidRDefault="002631C5" w:rsidP="002631C5">
                  <w:pPr>
                    <w:rPr>
                      <w:b/>
                    </w:rPr>
                  </w:pPr>
                  <w:r w:rsidRPr="00237600">
                    <w:rPr>
                      <w:b/>
                    </w:rPr>
                    <w:t>Remarks</w:t>
                  </w:r>
                </w:p>
              </w:tc>
            </w:tr>
            <w:tr w:rsidR="002631C5" w:rsidRPr="00237600" w14:paraId="04F8AF5D" w14:textId="77777777" w:rsidTr="002A20C8">
              <w:tc>
                <w:tcPr>
                  <w:tcW w:w="2403" w:type="dxa"/>
                </w:tcPr>
                <w:p w14:paraId="1FD384F2" w14:textId="6ADFDE7E" w:rsidR="002631C5" w:rsidRPr="00237600" w:rsidRDefault="002631C5" w:rsidP="002631C5">
                  <w:r>
                    <w:t>V</w:t>
                  </w:r>
                  <w:bookmarkStart w:id="0" w:name="Check1"/>
                  <w:r>
                    <w:t>P-IEQA</w:t>
                  </w:r>
                  <w:r w:rsidR="002A20C8">
                    <w:t>, Chair</w:t>
                  </w:r>
                </w:p>
              </w:tc>
              <w:tc>
                <w:tcPr>
                  <w:tcW w:w="2178" w:type="dxa"/>
                </w:tcPr>
                <w:p w14:paraId="109FEE3E" w14:textId="6DC94C1C" w:rsidR="002631C5" w:rsidRPr="00237600" w:rsidRDefault="002A20C8" w:rsidP="002631C5">
                  <w:r>
                    <w:t>Frankie Harriss</w:t>
                  </w:r>
                </w:p>
              </w:tc>
              <w:bookmarkEnd w:id="0"/>
              <w:tc>
                <w:tcPr>
                  <w:tcW w:w="1212" w:type="dxa"/>
                  <w:vAlign w:val="center"/>
                </w:tcPr>
                <w:p w14:paraId="62836815" w14:textId="2A9007FA" w:rsidR="002631C5" w:rsidRPr="005E73D1" w:rsidRDefault="005E73D1" w:rsidP="002A20C8">
                  <w:pPr>
                    <w:ind w:left="360"/>
                    <w:jc w:val="right"/>
                    <w:rPr>
                      <w:sz w:val="20"/>
                      <w:szCs w:val="20"/>
                    </w:rPr>
                  </w:pPr>
                  <w:r w:rsidRPr="005E73D1">
                    <w:rPr>
                      <w:sz w:val="20"/>
                      <w:szCs w:val="20"/>
                    </w:rPr>
                    <w:fldChar w:fldCharType="begin">
                      <w:ffData>
                        <w:name w:val=""/>
                        <w:enabled/>
                        <w:calcOnExit w:val="0"/>
                        <w:checkBox>
                          <w:size w:val="20"/>
                          <w:default w:val="1"/>
                        </w:checkBox>
                      </w:ffData>
                    </w:fldChar>
                  </w:r>
                  <w:r w:rsidRPr="005E73D1">
                    <w:rPr>
                      <w:sz w:val="20"/>
                      <w:szCs w:val="20"/>
                    </w:rPr>
                    <w:instrText xml:space="preserve"> FORMCHECKBOX </w:instrText>
                  </w:r>
                  <w:r w:rsidR="00695EFA">
                    <w:rPr>
                      <w:sz w:val="20"/>
                      <w:szCs w:val="20"/>
                    </w:rPr>
                  </w:r>
                  <w:r w:rsidR="00695EFA">
                    <w:rPr>
                      <w:sz w:val="20"/>
                      <w:szCs w:val="20"/>
                    </w:rPr>
                    <w:fldChar w:fldCharType="separate"/>
                  </w:r>
                  <w:r w:rsidRPr="005E73D1">
                    <w:rPr>
                      <w:sz w:val="20"/>
                      <w:szCs w:val="20"/>
                    </w:rPr>
                    <w:fldChar w:fldCharType="end"/>
                  </w:r>
                </w:p>
              </w:tc>
              <w:tc>
                <w:tcPr>
                  <w:tcW w:w="1212" w:type="dxa"/>
                  <w:vAlign w:val="center"/>
                </w:tcPr>
                <w:p w14:paraId="663CEA3C" w14:textId="652E2D7F" w:rsidR="002631C5" w:rsidRPr="005E73D1" w:rsidRDefault="002A20C8" w:rsidP="002A20C8">
                  <w:pPr>
                    <w:jc w:val="right"/>
                    <w:rPr>
                      <w:sz w:val="20"/>
                      <w:szCs w:val="20"/>
                    </w:rPr>
                  </w:pPr>
                  <w:r w:rsidRPr="005E73D1">
                    <w:rPr>
                      <w:sz w:val="20"/>
                      <w:szCs w:val="20"/>
                    </w:rPr>
                    <w:fldChar w:fldCharType="begin">
                      <w:ffData>
                        <w:name w:val="Check9"/>
                        <w:enabled/>
                        <w:calcOnExit w:val="0"/>
                        <w:checkBox>
                          <w:sizeAuto/>
                          <w:default w:val="0"/>
                        </w:checkBox>
                      </w:ffData>
                    </w:fldChar>
                  </w:r>
                  <w:bookmarkStart w:id="1" w:name="Check9"/>
                  <w:r w:rsidRPr="005E73D1">
                    <w:rPr>
                      <w:sz w:val="20"/>
                      <w:szCs w:val="20"/>
                    </w:rPr>
                    <w:instrText xml:space="preserve"> FORMCHECKBOX </w:instrText>
                  </w:r>
                  <w:r w:rsidR="00695EFA">
                    <w:rPr>
                      <w:sz w:val="20"/>
                      <w:szCs w:val="20"/>
                    </w:rPr>
                  </w:r>
                  <w:r w:rsidR="00695EFA">
                    <w:rPr>
                      <w:sz w:val="20"/>
                      <w:szCs w:val="20"/>
                    </w:rPr>
                    <w:fldChar w:fldCharType="separate"/>
                  </w:r>
                  <w:r w:rsidRPr="005E73D1">
                    <w:rPr>
                      <w:sz w:val="20"/>
                      <w:szCs w:val="20"/>
                    </w:rPr>
                    <w:fldChar w:fldCharType="end"/>
                  </w:r>
                  <w:bookmarkEnd w:id="1"/>
                </w:p>
              </w:tc>
              <w:tc>
                <w:tcPr>
                  <w:tcW w:w="2350" w:type="dxa"/>
                </w:tcPr>
                <w:p w14:paraId="49F2DC42" w14:textId="77777777" w:rsidR="002631C5" w:rsidRPr="00237600" w:rsidRDefault="002631C5" w:rsidP="002631C5">
                  <w:pPr>
                    <w:jc w:val="center"/>
                  </w:pPr>
                </w:p>
              </w:tc>
            </w:tr>
            <w:tr w:rsidR="002631C5" w:rsidRPr="00237600" w14:paraId="6839ACBC" w14:textId="77777777" w:rsidTr="002A20C8">
              <w:tc>
                <w:tcPr>
                  <w:tcW w:w="2403" w:type="dxa"/>
                </w:tcPr>
                <w:p w14:paraId="536C3F07" w14:textId="6703E144" w:rsidR="002631C5" w:rsidRPr="00237600" w:rsidRDefault="002A20C8" w:rsidP="002631C5">
                  <w:r>
                    <w:t>DAP</w:t>
                  </w:r>
                </w:p>
              </w:tc>
              <w:tc>
                <w:tcPr>
                  <w:tcW w:w="2178" w:type="dxa"/>
                </w:tcPr>
                <w:p w14:paraId="7ABACAE1" w14:textId="1AE5CB24" w:rsidR="002631C5" w:rsidRPr="00237600" w:rsidRDefault="002A20C8" w:rsidP="002631C5">
                  <w:r>
                    <w:t xml:space="preserve">Maria </w:t>
                  </w:r>
                  <w:proofErr w:type="spellStart"/>
                  <w:r>
                    <w:t>Dison</w:t>
                  </w:r>
                  <w:proofErr w:type="spellEnd"/>
                </w:p>
              </w:tc>
              <w:tc>
                <w:tcPr>
                  <w:tcW w:w="1212" w:type="dxa"/>
                  <w:vAlign w:val="center"/>
                </w:tcPr>
                <w:p w14:paraId="6B0603AF" w14:textId="4CA9DDD2" w:rsidR="002631C5" w:rsidRPr="005E73D1" w:rsidRDefault="00383EC3" w:rsidP="002A20C8">
                  <w:pPr>
                    <w:ind w:left="720"/>
                    <w:jc w:val="right"/>
                    <w:rPr>
                      <w:i/>
                      <w:sz w:val="20"/>
                      <w:szCs w:val="20"/>
                    </w:rPr>
                  </w:pPr>
                  <w:r>
                    <w:rPr>
                      <w:i/>
                      <w:sz w:val="20"/>
                      <w:szCs w:val="20"/>
                    </w:rPr>
                    <w:fldChar w:fldCharType="begin">
                      <w:ffData>
                        <w:name w:val="Check2"/>
                        <w:enabled/>
                        <w:calcOnExit w:val="0"/>
                        <w:checkBox>
                          <w:size w:val="20"/>
                          <w:default w:val="0"/>
                        </w:checkBox>
                      </w:ffData>
                    </w:fldChar>
                  </w:r>
                  <w:bookmarkStart w:id="2" w:name="Check2"/>
                  <w:r>
                    <w:rPr>
                      <w:i/>
                      <w:sz w:val="20"/>
                      <w:szCs w:val="20"/>
                    </w:rPr>
                    <w:instrText xml:space="preserve"> FORMCHECKBOX </w:instrText>
                  </w:r>
                  <w:r w:rsidR="00695EFA">
                    <w:rPr>
                      <w:i/>
                      <w:sz w:val="20"/>
                      <w:szCs w:val="20"/>
                    </w:rPr>
                  </w:r>
                  <w:r w:rsidR="00695EFA">
                    <w:rPr>
                      <w:i/>
                      <w:sz w:val="20"/>
                      <w:szCs w:val="20"/>
                    </w:rPr>
                    <w:fldChar w:fldCharType="separate"/>
                  </w:r>
                  <w:r>
                    <w:rPr>
                      <w:i/>
                      <w:sz w:val="20"/>
                      <w:szCs w:val="20"/>
                    </w:rPr>
                    <w:fldChar w:fldCharType="end"/>
                  </w:r>
                  <w:bookmarkEnd w:id="2"/>
                </w:p>
              </w:tc>
              <w:tc>
                <w:tcPr>
                  <w:tcW w:w="1212" w:type="dxa"/>
                  <w:vAlign w:val="center"/>
                </w:tcPr>
                <w:p w14:paraId="60C84AC8" w14:textId="72C6BD5D" w:rsidR="002631C5" w:rsidRPr="005E73D1" w:rsidRDefault="00383EC3" w:rsidP="002A20C8">
                  <w:pPr>
                    <w:jc w:val="right"/>
                    <w:rPr>
                      <w:i/>
                      <w:sz w:val="20"/>
                      <w:szCs w:val="20"/>
                    </w:rPr>
                  </w:pPr>
                  <w:r>
                    <w:rPr>
                      <w:i/>
                      <w:sz w:val="20"/>
                      <w:szCs w:val="20"/>
                    </w:rPr>
                    <w:fldChar w:fldCharType="begin">
                      <w:ffData>
                        <w:name w:val="Check10"/>
                        <w:enabled/>
                        <w:calcOnExit w:val="0"/>
                        <w:checkBox>
                          <w:sizeAuto/>
                          <w:default w:val="1"/>
                        </w:checkBox>
                      </w:ffData>
                    </w:fldChar>
                  </w:r>
                  <w:bookmarkStart w:id="3" w:name="Check10"/>
                  <w:r>
                    <w:rPr>
                      <w:i/>
                      <w:sz w:val="20"/>
                      <w:szCs w:val="20"/>
                    </w:rPr>
                    <w:instrText xml:space="preserve"> FORMCHECKBOX </w:instrText>
                  </w:r>
                  <w:r w:rsidR="00695EFA">
                    <w:rPr>
                      <w:i/>
                      <w:sz w:val="20"/>
                      <w:szCs w:val="20"/>
                    </w:rPr>
                  </w:r>
                  <w:r w:rsidR="00695EFA">
                    <w:rPr>
                      <w:i/>
                      <w:sz w:val="20"/>
                      <w:szCs w:val="20"/>
                    </w:rPr>
                    <w:fldChar w:fldCharType="separate"/>
                  </w:r>
                  <w:r>
                    <w:rPr>
                      <w:i/>
                      <w:sz w:val="20"/>
                      <w:szCs w:val="20"/>
                    </w:rPr>
                    <w:fldChar w:fldCharType="end"/>
                  </w:r>
                  <w:bookmarkEnd w:id="3"/>
                </w:p>
              </w:tc>
              <w:tc>
                <w:tcPr>
                  <w:tcW w:w="2350" w:type="dxa"/>
                </w:tcPr>
                <w:p w14:paraId="7EE9BE62" w14:textId="0CFE0CCC" w:rsidR="002631C5" w:rsidRPr="00383EC3" w:rsidRDefault="00383EC3" w:rsidP="00383EC3">
                  <w:r>
                    <w:rPr>
                      <w:sz w:val="20"/>
                      <w:szCs w:val="20"/>
                    </w:rPr>
                    <w:t>On advanced, approved leave</w:t>
                  </w:r>
                  <w:r w:rsidR="00652B79">
                    <w:rPr>
                      <w:sz w:val="20"/>
                      <w:szCs w:val="20"/>
                    </w:rPr>
                    <w:t>.</w:t>
                  </w:r>
                </w:p>
              </w:tc>
            </w:tr>
            <w:tr w:rsidR="002A20C8" w:rsidRPr="00237600" w14:paraId="3D30DC7D" w14:textId="77777777" w:rsidTr="002A20C8">
              <w:tc>
                <w:tcPr>
                  <w:tcW w:w="2403" w:type="dxa"/>
                </w:tcPr>
                <w:p w14:paraId="07A4A14F" w14:textId="68A1B4DA" w:rsidR="002A20C8" w:rsidRPr="00237600" w:rsidRDefault="002A20C8" w:rsidP="002631C5">
                  <w:r>
                    <w:t>IC National Campus</w:t>
                  </w:r>
                </w:p>
              </w:tc>
              <w:tc>
                <w:tcPr>
                  <w:tcW w:w="2178" w:type="dxa"/>
                </w:tcPr>
                <w:p w14:paraId="51CD1496" w14:textId="1EA3F134" w:rsidR="002A20C8" w:rsidRPr="00237600" w:rsidRDefault="002A20C8" w:rsidP="002631C5">
                  <w:r>
                    <w:t>Joseph Felix, Jr.</w:t>
                  </w:r>
                </w:p>
              </w:tc>
              <w:tc>
                <w:tcPr>
                  <w:tcW w:w="1212" w:type="dxa"/>
                  <w:vAlign w:val="center"/>
                </w:tcPr>
                <w:p w14:paraId="439BA3DF" w14:textId="4021021C" w:rsidR="002A20C8" w:rsidRPr="005E73D1" w:rsidRDefault="005E73D1" w:rsidP="002A20C8">
                  <w:pPr>
                    <w:ind w:left="720"/>
                    <w:jc w:val="right"/>
                    <w:rPr>
                      <w:sz w:val="20"/>
                      <w:szCs w:val="20"/>
                    </w:rPr>
                  </w:pPr>
                  <w:r w:rsidRPr="005E73D1">
                    <w:rPr>
                      <w:sz w:val="20"/>
                      <w:szCs w:val="20"/>
                    </w:rPr>
                    <w:fldChar w:fldCharType="begin">
                      <w:ffData>
                        <w:name w:val="Check3"/>
                        <w:enabled/>
                        <w:calcOnExit w:val="0"/>
                        <w:checkBox>
                          <w:size w:val="20"/>
                          <w:default w:val="1"/>
                        </w:checkBox>
                      </w:ffData>
                    </w:fldChar>
                  </w:r>
                  <w:bookmarkStart w:id="4" w:name="Check3"/>
                  <w:r w:rsidRPr="005E73D1">
                    <w:rPr>
                      <w:sz w:val="20"/>
                      <w:szCs w:val="20"/>
                    </w:rPr>
                    <w:instrText xml:space="preserve"> FORMCHECKBOX </w:instrText>
                  </w:r>
                  <w:r w:rsidR="00695EFA">
                    <w:rPr>
                      <w:sz w:val="20"/>
                      <w:szCs w:val="20"/>
                    </w:rPr>
                  </w:r>
                  <w:r w:rsidR="00695EFA">
                    <w:rPr>
                      <w:sz w:val="20"/>
                      <w:szCs w:val="20"/>
                    </w:rPr>
                    <w:fldChar w:fldCharType="separate"/>
                  </w:r>
                  <w:r w:rsidRPr="005E73D1">
                    <w:rPr>
                      <w:sz w:val="20"/>
                      <w:szCs w:val="20"/>
                    </w:rPr>
                    <w:fldChar w:fldCharType="end"/>
                  </w:r>
                  <w:bookmarkEnd w:id="4"/>
                </w:p>
              </w:tc>
              <w:tc>
                <w:tcPr>
                  <w:tcW w:w="1212" w:type="dxa"/>
                  <w:vAlign w:val="center"/>
                </w:tcPr>
                <w:p w14:paraId="44EA72A2" w14:textId="5B87A95C" w:rsidR="002A20C8" w:rsidRPr="005E73D1" w:rsidRDefault="002A20C8" w:rsidP="002A20C8">
                  <w:pPr>
                    <w:jc w:val="right"/>
                    <w:rPr>
                      <w:sz w:val="20"/>
                      <w:szCs w:val="20"/>
                    </w:rPr>
                  </w:pPr>
                  <w:r w:rsidRPr="005E73D1">
                    <w:rPr>
                      <w:sz w:val="20"/>
                      <w:szCs w:val="20"/>
                    </w:rPr>
                    <w:fldChar w:fldCharType="begin">
                      <w:ffData>
                        <w:name w:val="Check11"/>
                        <w:enabled/>
                        <w:calcOnExit w:val="0"/>
                        <w:checkBox>
                          <w:sizeAuto/>
                          <w:default w:val="0"/>
                        </w:checkBox>
                      </w:ffData>
                    </w:fldChar>
                  </w:r>
                  <w:bookmarkStart w:id="5" w:name="Check11"/>
                  <w:r w:rsidRPr="005E73D1">
                    <w:rPr>
                      <w:sz w:val="20"/>
                      <w:szCs w:val="20"/>
                    </w:rPr>
                    <w:instrText xml:space="preserve"> FORMCHECKBOX </w:instrText>
                  </w:r>
                  <w:r w:rsidR="00695EFA">
                    <w:rPr>
                      <w:sz w:val="20"/>
                      <w:szCs w:val="20"/>
                    </w:rPr>
                  </w:r>
                  <w:r w:rsidR="00695EFA">
                    <w:rPr>
                      <w:sz w:val="20"/>
                      <w:szCs w:val="20"/>
                    </w:rPr>
                    <w:fldChar w:fldCharType="separate"/>
                  </w:r>
                  <w:r w:rsidRPr="005E73D1">
                    <w:rPr>
                      <w:sz w:val="20"/>
                      <w:szCs w:val="20"/>
                    </w:rPr>
                    <w:fldChar w:fldCharType="end"/>
                  </w:r>
                  <w:bookmarkEnd w:id="5"/>
                </w:p>
              </w:tc>
              <w:tc>
                <w:tcPr>
                  <w:tcW w:w="2350" w:type="dxa"/>
                </w:tcPr>
                <w:p w14:paraId="713C9BC6" w14:textId="77777777" w:rsidR="002A20C8" w:rsidRPr="00237600" w:rsidRDefault="002A20C8" w:rsidP="002631C5"/>
              </w:tc>
            </w:tr>
            <w:tr w:rsidR="002A20C8" w:rsidRPr="00237600" w14:paraId="6EF6B534" w14:textId="77777777" w:rsidTr="002A20C8">
              <w:tc>
                <w:tcPr>
                  <w:tcW w:w="2403" w:type="dxa"/>
                </w:tcPr>
                <w:p w14:paraId="16876E12" w14:textId="2FE67E77" w:rsidR="002A20C8" w:rsidRPr="00237600" w:rsidRDefault="002A20C8" w:rsidP="002A20C8">
                  <w:r>
                    <w:t>IC Chuuk Campus</w:t>
                  </w:r>
                </w:p>
              </w:tc>
              <w:tc>
                <w:tcPr>
                  <w:tcW w:w="2178" w:type="dxa"/>
                </w:tcPr>
                <w:p w14:paraId="64966707" w14:textId="29A642E3" w:rsidR="002A20C8" w:rsidRPr="00237600" w:rsidRDefault="002A20C8" w:rsidP="002631C5">
                  <w:r>
                    <w:t>Mixon Jonas</w:t>
                  </w:r>
                </w:p>
              </w:tc>
              <w:tc>
                <w:tcPr>
                  <w:tcW w:w="1212" w:type="dxa"/>
                  <w:vAlign w:val="center"/>
                </w:tcPr>
                <w:p w14:paraId="78FB641C" w14:textId="77FBE78C" w:rsidR="002A20C8" w:rsidRPr="005E73D1" w:rsidRDefault="00383EC3" w:rsidP="002A20C8">
                  <w:pPr>
                    <w:ind w:left="720"/>
                    <w:jc w:val="right"/>
                    <w:rPr>
                      <w:sz w:val="20"/>
                      <w:szCs w:val="20"/>
                    </w:rPr>
                  </w:pPr>
                  <w:r>
                    <w:rPr>
                      <w:sz w:val="20"/>
                      <w:szCs w:val="20"/>
                    </w:rPr>
                    <w:fldChar w:fldCharType="begin">
                      <w:ffData>
                        <w:name w:val="Check4"/>
                        <w:enabled/>
                        <w:calcOnExit w:val="0"/>
                        <w:checkBox>
                          <w:sizeAuto/>
                          <w:default w:val="1"/>
                        </w:checkBox>
                      </w:ffData>
                    </w:fldChar>
                  </w:r>
                  <w:bookmarkStart w:id="6" w:name="Check4"/>
                  <w:r>
                    <w:rPr>
                      <w:sz w:val="20"/>
                      <w:szCs w:val="20"/>
                    </w:rPr>
                    <w:instrText xml:space="preserve"> FORMCHECKBOX </w:instrText>
                  </w:r>
                  <w:r w:rsidR="00695EFA">
                    <w:rPr>
                      <w:sz w:val="20"/>
                      <w:szCs w:val="20"/>
                    </w:rPr>
                  </w:r>
                  <w:r w:rsidR="00695EFA">
                    <w:rPr>
                      <w:sz w:val="20"/>
                      <w:szCs w:val="20"/>
                    </w:rPr>
                    <w:fldChar w:fldCharType="separate"/>
                  </w:r>
                  <w:r>
                    <w:rPr>
                      <w:sz w:val="20"/>
                      <w:szCs w:val="20"/>
                    </w:rPr>
                    <w:fldChar w:fldCharType="end"/>
                  </w:r>
                  <w:bookmarkEnd w:id="6"/>
                </w:p>
              </w:tc>
              <w:tc>
                <w:tcPr>
                  <w:tcW w:w="1212" w:type="dxa"/>
                  <w:vAlign w:val="center"/>
                </w:tcPr>
                <w:p w14:paraId="5F3C8DF1" w14:textId="0EA839BE" w:rsidR="002A20C8" w:rsidRPr="005E73D1" w:rsidRDefault="00383EC3" w:rsidP="002A20C8">
                  <w:pPr>
                    <w:pStyle w:val="ListParagraph"/>
                    <w:jc w:val="right"/>
                    <w:rPr>
                      <w:sz w:val="20"/>
                      <w:szCs w:val="20"/>
                    </w:rPr>
                  </w:pPr>
                  <w:r>
                    <w:rPr>
                      <w:sz w:val="20"/>
                      <w:szCs w:val="20"/>
                    </w:rPr>
                    <w:fldChar w:fldCharType="begin">
                      <w:ffData>
                        <w:name w:val="Check12"/>
                        <w:enabled/>
                        <w:calcOnExit w:val="0"/>
                        <w:checkBox>
                          <w:size w:val="20"/>
                          <w:default w:val="0"/>
                        </w:checkBox>
                      </w:ffData>
                    </w:fldChar>
                  </w:r>
                  <w:bookmarkStart w:id="7" w:name="Check12"/>
                  <w:r>
                    <w:rPr>
                      <w:sz w:val="20"/>
                      <w:szCs w:val="20"/>
                    </w:rPr>
                    <w:instrText xml:space="preserve"> FORMCHECKBOX </w:instrText>
                  </w:r>
                  <w:r w:rsidR="00695EFA">
                    <w:rPr>
                      <w:sz w:val="20"/>
                      <w:szCs w:val="20"/>
                    </w:rPr>
                  </w:r>
                  <w:r w:rsidR="00695EFA">
                    <w:rPr>
                      <w:sz w:val="20"/>
                      <w:szCs w:val="20"/>
                    </w:rPr>
                    <w:fldChar w:fldCharType="separate"/>
                  </w:r>
                  <w:r>
                    <w:rPr>
                      <w:sz w:val="20"/>
                      <w:szCs w:val="20"/>
                    </w:rPr>
                    <w:fldChar w:fldCharType="end"/>
                  </w:r>
                  <w:bookmarkEnd w:id="7"/>
                </w:p>
              </w:tc>
              <w:tc>
                <w:tcPr>
                  <w:tcW w:w="2350" w:type="dxa"/>
                </w:tcPr>
                <w:p w14:paraId="311E357C" w14:textId="77777777" w:rsidR="002A20C8" w:rsidRPr="00237600" w:rsidRDefault="002A20C8" w:rsidP="002631C5">
                  <w:pPr>
                    <w:tabs>
                      <w:tab w:val="left" w:pos="200"/>
                    </w:tabs>
                  </w:pPr>
                </w:p>
              </w:tc>
            </w:tr>
            <w:tr w:rsidR="002A20C8" w:rsidRPr="00237600" w14:paraId="163E5612" w14:textId="77777777" w:rsidTr="002A20C8">
              <w:tc>
                <w:tcPr>
                  <w:tcW w:w="2403" w:type="dxa"/>
                </w:tcPr>
                <w:p w14:paraId="0828264B" w14:textId="64A7CB07" w:rsidR="002A20C8" w:rsidRDefault="002A20C8" w:rsidP="002A20C8">
                  <w:r>
                    <w:t>IC CTEC</w:t>
                  </w:r>
                </w:p>
              </w:tc>
              <w:tc>
                <w:tcPr>
                  <w:tcW w:w="2178" w:type="dxa"/>
                </w:tcPr>
                <w:p w14:paraId="0751BA88" w14:textId="1424ADDA" w:rsidR="002A20C8" w:rsidRPr="00237600" w:rsidRDefault="002A20C8" w:rsidP="002631C5">
                  <w:r>
                    <w:t xml:space="preserve">Taylor </w:t>
                  </w:r>
                  <w:proofErr w:type="spellStart"/>
                  <w:r>
                    <w:t>Elidok</w:t>
                  </w:r>
                  <w:proofErr w:type="spellEnd"/>
                </w:p>
              </w:tc>
              <w:tc>
                <w:tcPr>
                  <w:tcW w:w="1212" w:type="dxa"/>
                  <w:vAlign w:val="center"/>
                </w:tcPr>
                <w:p w14:paraId="656D981F" w14:textId="40704091" w:rsidR="002A20C8" w:rsidRPr="005E73D1" w:rsidRDefault="005E73D1" w:rsidP="002A20C8">
                  <w:pPr>
                    <w:ind w:left="720"/>
                    <w:jc w:val="right"/>
                    <w:rPr>
                      <w:sz w:val="20"/>
                      <w:szCs w:val="20"/>
                    </w:rPr>
                  </w:pPr>
                  <w:r w:rsidRPr="005E73D1">
                    <w:rPr>
                      <w:sz w:val="20"/>
                      <w:szCs w:val="20"/>
                    </w:rPr>
                    <w:fldChar w:fldCharType="begin">
                      <w:ffData>
                        <w:name w:val="Check5"/>
                        <w:enabled/>
                        <w:calcOnExit w:val="0"/>
                        <w:checkBox>
                          <w:size w:val="20"/>
                          <w:default w:val="1"/>
                        </w:checkBox>
                      </w:ffData>
                    </w:fldChar>
                  </w:r>
                  <w:bookmarkStart w:id="8" w:name="Check5"/>
                  <w:r w:rsidRPr="005E73D1">
                    <w:rPr>
                      <w:sz w:val="20"/>
                      <w:szCs w:val="20"/>
                    </w:rPr>
                    <w:instrText xml:space="preserve"> FORMCHECKBOX </w:instrText>
                  </w:r>
                  <w:r w:rsidR="00695EFA">
                    <w:rPr>
                      <w:sz w:val="20"/>
                      <w:szCs w:val="20"/>
                    </w:rPr>
                  </w:r>
                  <w:r w:rsidR="00695EFA">
                    <w:rPr>
                      <w:sz w:val="20"/>
                      <w:szCs w:val="20"/>
                    </w:rPr>
                    <w:fldChar w:fldCharType="separate"/>
                  </w:r>
                  <w:r w:rsidRPr="005E73D1">
                    <w:rPr>
                      <w:sz w:val="20"/>
                      <w:szCs w:val="20"/>
                    </w:rPr>
                    <w:fldChar w:fldCharType="end"/>
                  </w:r>
                  <w:bookmarkEnd w:id="8"/>
                </w:p>
              </w:tc>
              <w:tc>
                <w:tcPr>
                  <w:tcW w:w="1212" w:type="dxa"/>
                  <w:vAlign w:val="center"/>
                </w:tcPr>
                <w:p w14:paraId="3871B740" w14:textId="72DB92B6" w:rsidR="002A20C8" w:rsidRPr="005E73D1" w:rsidRDefault="002A20C8" w:rsidP="002A20C8">
                  <w:pPr>
                    <w:pStyle w:val="ListParagraph"/>
                    <w:jc w:val="right"/>
                    <w:rPr>
                      <w:sz w:val="20"/>
                      <w:szCs w:val="20"/>
                    </w:rPr>
                  </w:pPr>
                  <w:r w:rsidRPr="005E73D1">
                    <w:rPr>
                      <w:sz w:val="20"/>
                      <w:szCs w:val="20"/>
                    </w:rPr>
                    <w:fldChar w:fldCharType="begin">
                      <w:ffData>
                        <w:name w:val="Check13"/>
                        <w:enabled/>
                        <w:calcOnExit w:val="0"/>
                        <w:checkBox>
                          <w:sizeAuto/>
                          <w:default w:val="0"/>
                        </w:checkBox>
                      </w:ffData>
                    </w:fldChar>
                  </w:r>
                  <w:bookmarkStart w:id="9" w:name="Check13"/>
                  <w:r w:rsidRPr="005E73D1">
                    <w:rPr>
                      <w:sz w:val="20"/>
                      <w:szCs w:val="20"/>
                    </w:rPr>
                    <w:instrText xml:space="preserve"> FORMCHECKBOX </w:instrText>
                  </w:r>
                  <w:r w:rsidR="00695EFA">
                    <w:rPr>
                      <w:sz w:val="20"/>
                      <w:szCs w:val="20"/>
                    </w:rPr>
                  </w:r>
                  <w:r w:rsidR="00695EFA">
                    <w:rPr>
                      <w:sz w:val="20"/>
                      <w:szCs w:val="20"/>
                    </w:rPr>
                    <w:fldChar w:fldCharType="separate"/>
                  </w:r>
                  <w:r w:rsidRPr="005E73D1">
                    <w:rPr>
                      <w:sz w:val="20"/>
                      <w:szCs w:val="20"/>
                    </w:rPr>
                    <w:fldChar w:fldCharType="end"/>
                  </w:r>
                  <w:bookmarkEnd w:id="9"/>
                </w:p>
              </w:tc>
              <w:tc>
                <w:tcPr>
                  <w:tcW w:w="2350" w:type="dxa"/>
                </w:tcPr>
                <w:p w14:paraId="7D8FF1DB" w14:textId="77777777" w:rsidR="002A20C8" w:rsidRPr="00237600" w:rsidRDefault="002A20C8" w:rsidP="002631C5">
                  <w:pPr>
                    <w:tabs>
                      <w:tab w:val="left" w:pos="200"/>
                    </w:tabs>
                  </w:pPr>
                </w:p>
              </w:tc>
            </w:tr>
            <w:tr w:rsidR="002A20C8" w:rsidRPr="00237600" w14:paraId="4ABAFA47" w14:textId="77777777" w:rsidTr="002A20C8">
              <w:tc>
                <w:tcPr>
                  <w:tcW w:w="2403" w:type="dxa"/>
                </w:tcPr>
                <w:p w14:paraId="2DCF8AAF" w14:textId="5E2E43A8" w:rsidR="002A20C8" w:rsidRDefault="002A20C8" w:rsidP="002A20C8">
                  <w:r>
                    <w:t>IC Kosrae Campus</w:t>
                  </w:r>
                </w:p>
              </w:tc>
              <w:tc>
                <w:tcPr>
                  <w:tcW w:w="2178" w:type="dxa"/>
                </w:tcPr>
                <w:p w14:paraId="0E083438" w14:textId="6A60DA66" w:rsidR="002A20C8" w:rsidRPr="00237600" w:rsidRDefault="002A20C8" w:rsidP="002631C5">
                  <w:r>
                    <w:t xml:space="preserve">George </w:t>
                  </w:r>
                  <w:proofErr w:type="spellStart"/>
                  <w:r>
                    <w:t>Tilfas</w:t>
                  </w:r>
                  <w:proofErr w:type="spellEnd"/>
                </w:p>
              </w:tc>
              <w:tc>
                <w:tcPr>
                  <w:tcW w:w="1212" w:type="dxa"/>
                  <w:vAlign w:val="center"/>
                </w:tcPr>
                <w:p w14:paraId="6BC7F73F" w14:textId="75B87A5F" w:rsidR="002A20C8" w:rsidRPr="005E73D1" w:rsidRDefault="005E73D1" w:rsidP="002A20C8">
                  <w:pPr>
                    <w:ind w:left="720"/>
                    <w:jc w:val="right"/>
                    <w:rPr>
                      <w:sz w:val="20"/>
                      <w:szCs w:val="20"/>
                    </w:rPr>
                  </w:pPr>
                  <w:r w:rsidRPr="005E73D1">
                    <w:rPr>
                      <w:sz w:val="20"/>
                      <w:szCs w:val="20"/>
                    </w:rPr>
                    <w:fldChar w:fldCharType="begin">
                      <w:ffData>
                        <w:name w:val="Check6"/>
                        <w:enabled/>
                        <w:calcOnExit w:val="0"/>
                        <w:checkBox>
                          <w:size w:val="20"/>
                          <w:default w:val="1"/>
                        </w:checkBox>
                      </w:ffData>
                    </w:fldChar>
                  </w:r>
                  <w:bookmarkStart w:id="10" w:name="Check6"/>
                  <w:r w:rsidRPr="005E73D1">
                    <w:rPr>
                      <w:sz w:val="20"/>
                      <w:szCs w:val="20"/>
                    </w:rPr>
                    <w:instrText xml:space="preserve"> FORMCHECKBOX </w:instrText>
                  </w:r>
                  <w:r w:rsidR="00695EFA">
                    <w:rPr>
                      <w:sz w:val="20"/>
                      <w:szCs w:val="20"/>
                    </w:rPr>
                  </w:r>
                  <w:r w:rsidR="00695EFA">
                    <w:rPr>
                      <w:sz w:val="20"/>
                      <w:szCs w:val="20"/>
                    </w:rPr>
                    <w:fldChar w:fldCharType="separate"/>
                  </w:r>
                  <w:r w:rsidRPr="005E73D1">
                    <w:rPr>
                      <w:sz w:val="20"/>
                      <w:szCs w:val="20"/>
                    </w:rPr>
                    <w:fldChar w:fldCharType="end"/>
                  </w:r>
                  <w:bookmarkEnd w:id="10"/>
                </w:p>
              </w:tc>
              <w:tc>
                <w:tcPr>
                  <w:tcW w:w="1212" w:type="dxa"/>
                  <w:vAlign w:val="center"/>
                </w:tcPr>
                <w:p w14:paraId="716520D9" w14:textId="7DB032CC" w:rsidR="002A20C8" w:rsidRPr="005E73D1" w:rsidRDefault="002A20C8" w:rsidP="002A20C8">
                  <w:pPr>
                    <w:pStyle w:val="ListParagraph"/>
                    <w:jc w:val="right"/>
                    <w:rPr>
                      <w:sz w:val="20"/>
                      <w:szCs w:val="20"/>
                    </w:rPr>
                  </w:pPr>
                  <w:r w:rsidRPr="005E73D1">
                    <w:rPr>
                      <w:sz w:val="20"/>
                      <w:szCs w:val="20"/>
                    </w:rPr>
                    <w:fldChar w:fldCharType="begin">
                      <w:ffData>
                        <w:name w:val="Check14"/>
                        <w:enabled/>
                        <w:calcOnExit w:val="0"/>
                        <w:checkBox>
                          <w:sizeAuto/>
                          <w:default w:val="0"/>
                        </w:checkBox>
                      </w:ffData>
                    </w:fldChar>
                  </w:r>
                  <w:bookmarkStart w:id="11" w:name="Check14"/>
                  <w:r w:rsidRPr="005E73D1">
                    <w:rPr>
                      <w:sz w:val="20"/>
                      <w:szCs w:val="20"/>
                    </w:rPr>
                    <w:instrText xml:space="preserve"> FORMCHECKBOX </w:instrText>
                  </w:r>
                  <w:r w:rsidR="00695EFA">
                    <w:rPr>
                      <w:sz w:val="20"/>
                      <w:szCs w:val="20"/>
                    </w:rPr>
                  </w:r>
                  <w:r w:rsidR="00695EFA">
                    <w:rPr>
                      <w:sz w:val="20"/>
                      <w:szCs w:val="20"/>
                    </w:rPr>
                    <w:fldChar w:fldCharType="separate"/>
                  </w:r>
                  <w:r w:rsidRPr="005E73D1">
                    <w:rPr>
                      <w:sz w:val="20"/>
                      <w:szCs w:val="20"/>
                    </w:rPr>
                    <w:fldChar w:fldCharType="end"/>
                  </w:r>
                  <w:bookmarkEnd w:id="11"/>
                </w:p>
              </w:tc>
              <w:tc>
                <w:tcPr>
                  <w:tcW w:w="2350" w:type="dxa"/>
                </w:tcPr>
                <w:p w14:paraId="4FAA1380" w14:textId="6049D1F2" w:rsidR="002A20C8" w:rsidRPr="00C70B4D" w:rsidRDefault="002A20C8" w:rsidP="002631C5">
                  <w:pPr>
                    <w:tabs>
                      <w:tab w:val="left" w:pos="200"/>
                    </w:tabs>
                    <w:rPr>
                      <w:sz w:val="20"/>
                      <w:szCs w:val="20"/>
                    </w:rPr>
                  </w:pPr>
                </w:p>
              </w:tc>
            </w:tr>
            <w:tr w:rsidR="002A20C8" w:rsidRPr="00237600" w14:paraId="0F40FFD8" w14:textId="77777777" w:rsidTr="002A20C8">
              <w:tc>
                <w:tcPr>
                  <w:tcW w:w="2403" w:type="dxa"/>
                </w:tcPr>
                <w:p w14:paraId="7704AAB9" w14:textId="3CBA19DC" w:rsidR="002A20C8" w:rsidRDefault="002A20C8" w:rsidP="002E285B">
                  <w:r>
                    <w:t>IC Yap Campus</w:t>
                  </w:r>
                  <w:r w:rsidR="002E285B">
                    <w:t xml:space="preserve"> (Acting)</w:t>
                  </w:r>
                </w:p>
              </w:tc>
              <w:tc>
                <w:tcPr>
                  <w:tcW w:w="2178" w:type="dxa"/>
                </w:tcPr>
                <w:p w14:paraId="09167592" w14:textId="20A77664" w:rsidR="002A20C8" w:rsidRPr="00237600" w:rsidRDefault="002A20C8" w:rsidP="002631C5">
                  <w:r>
                    <w:t xml:space="preserve">Joy </w:t>
                  </w:r>
                  <w:proofErr w:type="spellStart"/>
                  <w:r>
                    <w:t>Guarin</w:t>
                  </w:r>
                  <w:proofErr w:type="spellEnd"/>
                </w:p>
              </w:tc>
              <w:tc>
                <w:tcPr>
                  <w:tcW w:w="1212" w:type="dxa"/>
                  <w:vAlign w:val="center"/>
                </w:tcPr>
                <w:p w14:paraId="3DA906FB" w14:textId="22AC46AF" w:rsidR="002A20C8" w:rsidRPr="005E73D1" w:rsidRDefault="005E73D1" w:rsidP="002A20C8">
                  <w:pPr>
                    <w:ind w:left="720"/>
                    <w:jc w:val="right"/>
                    <w:rPr>
                      <w:sz w:val="20"/>
                      <w:szCs w:val="20"/>
                    </w:rPr>
                  </w:pPr>
                  <w:r w:rsidRPr="005E73D1">
                    <w:rPr>
                      <w:sz w:val="20"/>
                      <w:szCs w:val="20"/>
                    </w:rPr>
                    <w:fldChar w:fldCharType="begin">
                      <w:ffData>
                        <w:name w:val="Check7"/>
                        <w:enabled/>
                        <w:calcOnExit w:val="0"/>
                        <w:checkBox>
                          <w:size w:val="20"/>
                          <w:default w:val="1"/>
                        </w:checkBox>
                      </w:ffData>
                    </w:fldChar>
                  </w:r>
                  <w:bookmarkStart w:id="12" w:name="Check7"/>
                  <w:r w:rsidRPr="005E73D1">
                    <w:rPr>
                      <w:sz w:val="20"/>
                      <w:szCs w:val="20"/>
                    </w:rPr>
                    <w:instrText xml:space="preserve"> FORMCHECKBOX </w:instrText>
                  </w:r>
                  <w:r w:rsidR="00695EFA">
                    <w:rPr>
                      <w:sz w:val="20"/>
                      <w:szCs w:val="20"/>
                    </w:rPr>
                  </w:r>
                  <w:r w:rsidR="00695EFA">
                    <w:rPr>
                      <w:sz w:val="20"/>
                      <w:szCs w:val="20"/>
                    </w:rPr>
                    <w:fldChar w:fldCharType="separate"/>
                  </w:r>
                  <w:r w:rsidRPr="005E73D1">
                    <w:rPr>
                      <w:sz w:val="20"/>
                      <w:szCs w:val="20"/>
                    </w:rPr>
                    <w:fldChar w:fldCharType="end"/>
                  </w:r>
                  <w:bookmarkEnd w:id="12"/>
                </w:p>
              </w:tc>
              <w:tc>
                <w:tcPr>
                  <w:tcW w:w="1212" w:type="dxa"/>
                  <w:vAlign w:val="center"/>
                </w:tcPr>
                <w:p w14:paraId="187D93B8" w14:textId="43799D5B" w:rsidR="002A20C8" w:rsidRPr="005E73D1" w:rsidRDefault="002A20C8" w:rsidP="002A20C8">
                  <w:pPr>
                    <w:pStyle w:val="ListParagraph"/>
                    <w:jc w:val="right"/>
                    <w:rPr>
                      <w:sz w:val="20"/>
                      <w:szCs w:val="20"/>
                    </w:rPr>
                  </w:pPr>
                  <w:r w:rsidRPr="005E73D1">
                    <w:rPr>
                      <w:sz w:val="20"/>
                      <w:szCs w:val="20"/>
                    </w:rPr>
                    <w:fldChar w:fldCharType="begin">
                      <w:ffData>
                        <w:name w:val="Check15"/>
                        <w:enabled/>
                        <w:calcOnExit w:val="0"/>
                        <w:checkBox>
                          <w:sizeAuto/>
                          <w:default w:val="0"/>
                        </w:checkBox>
                      </w:ffData>
                    </w:fldChar>
                  </w:r>
                  <w:bookmarkStart w:id="13" w:name="Check15"/>
                  <w:r w:rsidRPr="005E73D1">
                    <w:rPr>
                      <w:sz w:val="20"/>
                      <w:szCs w:val="20"/>
                    </w:rPr>
                    <w:instrText xml:space="preserve"> FORMCHECKBOX </w:instrText>
                  </w:r>
                  <w:r w:rsidR="00695EFA">
                    <w:rPr>
                      <w:sz w:val="20"/>
                      <w:szCs w:val="20"/>
                    </w:rPr>
                  </w:r>
                  <w:r w:rsidR="00695EFA">
                    <w:rPr>
                      <w:sz w:val="20"/>
                      <w:szCs w:val="20"/>
                    </w:rPr>
                    <w:fldChar w:fldCharType="separate"/>
                  </w:r>
                  <w:r w:rsidRPr="005E73D1">
                    <w:rPr>
                      <w:sz w:val="20"/>
                      <w:szCs w:val="20"/>
                    </w:rPr>
                    <w:fldChar w:fldCharType="end"/>
                  </w:r>
                  <w:bookmarkEnd w:id="13"/>
                </w:p>
              </w:tc>
              <w:tc>
                <w:tcPr>
                  <w:tcW w:w="2350" w:type="dxa"/>
                </w:tcPr>
                <w:p w14:paraId="2498A6BA" w14:textId="77777777" w:rsidR="002A20C8" w:rsidRPr="00237600" w:rsidRDefault="002A20C8" w:rsidP="002631C5">
                  <w:pPr>
                    <w:tabs>
                      <w:tab w:val="left" w:pos="200"/>
                    </w:tabs>
                  </w:pPr>
                </w:p>
              </w:tc>
            </w:tr>
            <w:tr w:rsidR="002A20C8" w:rsidRPr="00237600" w14:paraId="57F3787B" w14:textId="77777777" w:rsidTr="002A20C8">
              <w:tc>
                <w:tcPr>
                  <w:tcW w:w="2403" w:type="dxa"/>
                </w:tcPr>
                <w:p w14:paraId="10F08740" w14:textId="3261EAF0" w:rsidR="002A20C8" w:rsidRDefault="002A20C8" w:rsidP="002A20C8">
                  <w:r>
                    <w:t>Faculty member, NC</w:t>
                  </w:r>
                </w:p>
              </w:tc>
              <w:tc>
                <w:tcPr>
                  <w:tcW w:w="2178" w:type="dxa"/>
                </w:tcPr>
                <w:p w14:paraId="76816FB9" w14:textId="717ED45F" w:rsidR="002A20C8" w:rsidRPr="00237600" w:rsidRDefault="002A20C8" w:rsidP="002631C5">
                  <w:r>
                    <w:t>Dana Lee Ling</w:t>
                  </w:r>
                </w:p>
              </w:tc>
              <w:tc>
                <w:tcPr>
                  <w:tcW w:w="1212" w:type="dxa"/>
                  <w:vAlign w:val="center"/>
                </w:tcPr>
                <w:p w14:paraId="5EA8055D" w14:textId="552286FB" w:rsidR="002A20C8" w:rsidRPr="005E73D1" w:rsidRDefault="00383EC3" w:rsidP="002A20C8">
                  <w:pPr>
                    <w:ind w:left="720"/>
                    <w:jc w:val="right"/>
                    <w:rPr>
                      <w:sz w:val="20"/>
                      <w:szCs w:val="20"/>
                    </w:rPr>
                  </w:pPr>
                  <w:r>
                    <w:rPr>
                      <w:sz w:val="20"/>
                      <w:szCs w:val="20"/>
                    </w:rPr>
                    <w:fldChar w:fldCharType="begin">
                      <w:ffData>
                        <w:name w:val="Check8"/>
                        <w:enabled/>
                        <w:calcOnExit w:val="0"/>
                        <w:checkBox>
                          <w:size w:val="20"/>
                          <w:default w:val="0"/>
                        </w:checkBox>
                      </w:ffData>
                    </w:fldChar>
                  </w:r>
                  <w:bookmarkStart w:id="14" w:name="Check8"/>
                  <w:r>
                    <w:rPr>
                      <w:sz w:val="20"/>
                      <w:szCs w:val="20"/>
                    </w:rPr>
                    <w:instrText xml:space="preserve"> FORMCHECKBOX </w:instrText>
                  </w:r>
                  <w:r w:rsidR="00695EFA">
                    <w:rPr>
                      <w:sz w:val="20"/>
                      <w:szCs w:val="20"/>
                    </w:rPr>
                  </w:r>
                  <w:r w:rsidR="00695EFA">
                    <w:rPr>
                      <w:sz w:val="20"/>
                      <w:szCs w:val="20"/>
                    </w:rPr>
                    <w:fldChar w:fldCharType="separate"/>
                  </w:r>
                  <w:r>
                    <w:rPr>
                      <w:sz w:val="20"/>
                      <w:szCs w:val="20"/>
                    </w:rPr>
                    <w:fldChar w:fldCharType="end"/>
                  </w:r>
                  <w:bookmarkEnd w:id="14"/>
                </w:p>
              </w:tc>
              <w:tc>
                <w:tcPr>
                  <w:tcW w:w="1212" w:type="dxa"/>
                  <w:vAlign w:val="center"/>
                </w:tcPr>
                <w:p w14:paraId="6EE2B60C" w14:textId="5A3BA3D6" w:rsidR="002A20C8" w:rsidRPr="005E73D1" w:rsidRDefault="00383EC3" w:rsidP="002A20C8">
                  <w:pPr>
                    <w:pStyle w:val="ListParagraph"/>
                    <w:jc w:val="right"/>
                    <w:rPr>
                      <w:sz w:val="20"/>
                      <w:szCs w:val="20"/>
                    </w:rPr>
                  </w:pPr>
                  <w:r>
                    <w:rPr>
                      <w:sz w:val="20"/>
                      <w:szCs w:val="20"/>
                    </w:rPr>
                    <w:fldChar w:fldCharType="begin">
                      <w:ffData>
                        <w:name w:val="Check16"/>
                        <w:enabled/>
                        <w:calcOnExit w:val="0"/>
                        <w:checkBox>
                          <w:sizeAuto/>
                          <w:default w:val="1"/>
                        </w:checkBox>
                      </w:ffData>
                    </w:fldChar>
                  </w:r>
                  <w:bookmarkStart w:id="15" w:name="Check16"/>
                  <w:r>
                    <w:rPr>
                      <w:sz w:val="20"/>
                      <w:szCs w:val="20"/>
                    </w:rPr>
                    <w:instrText xml:space="preserve"> FORMCHECKBOX </w:instrText>
                  </w:r>
                  <w:r w:rsidR="00695EFA">
                    <w:rPr>
                      <w:sz w:val="20"/>
                      <w:szCs w:val="20"/>
                    </w:rPr>
                  </w:r>
                  <w:r w:rsidR="00695EFA">
                    <w:rPr>
                      <w:sz w:val="20"/>
                      <w:szCs w:val="20"/>
                    </w:rPr>
                    <w:fldChar w:fldCharType="separate"/>
                  </w:r>
                  <w:r>
                    <w:rPr>
                      <w:sz w:val="20"/>
                      <w:szCs w:val="20"/>
                    </w:rPr>
                    <w:fldChar w:fldCharType="end"/>
                  </w:r>
                  <w:bookmarkEnd w:id="15"/>
                </w:p>
              </w:tc>
              <w:tc>
                <w:tcPr>
                  <w:tcW w:w="2350" w:type="dxa"/>
                </w:tcPr>
                <w:p w14:paraId="0A6ECE78" w14:textId="2A73BCAC" w:rsidR="002A20C8" w:rsidRPr="00237600" w:rsidRDefault="00383EC3" w:rsidP="002631C5">
                  <w:pPr>
                    <w:tabs>
                      <w:tab w:val="left" w:pos="200"/>
                    </w:tabs>
                  </w:pPr>
                  <w:r w:rsidRPr="00217801">
                    <w:rPr>
                      <w:sz w:val="20"/>
                      <w:szCs w:val="20"/>
                    </w:rPr>
                    <w:t>Excused</w:t>
                  </w:r>
                  <w:r>
                    <w:rPr>
                      <w:sz w:val="20"/>
                      <w:szCs w:val="20"/>
                    </w:rPr>
                    <w:t>. On faculty assignment on Kosrae Campus.</w:t>
                  </w:r>
                </w:p>
              </w:tc>
            </w:tr>
            <w:tr w:rsidR="00217801" w:rsidRPr="00237600" w14:paraId="7D699D1A" w14:textId="77777777" w:rsidTr="002A20C8">
              <w:tc>
                <w:tcPr>
                  <w:tcW w:w="2403" w:type="dxa"/>
                </w:tcPr>
                <w:p w14:paraId="18A80F6C" w14:textId="4D314ADD" w:rsidR="00217801" w:rsidRDefault="00217801" w:rsidP="002A20C8">
                  <w:r>
                    <w:t>Faculty member, NC</w:t>
                  </w:r>
                </w:p>
              </w:tc>
              <w:tc>
                <w:tcPr>
                  <w:tcW w:w="2178" w:type="dxa"/>
                </w:tcPr>
                <w:p w14:paraId="0264556A" w14:textId="2551B53B" w:rsidR="00217801" w:rsidRDefault="00217801" w:rsidP="002631C5">
                  <w:proofErr w:type="spellStart"/>
                  <w:r>
                    <w:t>Peltin</w:t>
                  </w:r>
                  <w:proofErr w:type="spellEnd"/>
                  <w:r>
                    <w:t xml:space="preserve"> </w:t>
                  </w:r>
                  <w:proofErr w:type="spellStart"/>
                  <w:r>
                    <w:t>Olter-Pelep</w:t>
                  </w:r>
                  <w:proofErr w:type="spellEnd"/>
                </w:p>
              </w:tc>
              <w:tc>
                <w:tcPr>
                  <w:tcW w:w="1212" w:type="dxa"/>
                  <w:vAlign w:val="center"/>
                </w:tcPr>
                <w:p w14:paraId="5E2D794E" w14:textId="0C663CF8" w:rsidR="00217801" w:rsidRPr="005E73D1" w:rsidRDefault="00383EC3" w:rsidP="002A20C8">
                  <w:pPr>
                    <w:ind w:left="720"/>
                    <w:jc w:val="righ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95EFA">
                    <w:rPr>
                      <w:sz w:val="20"/>
                      <w:szCs w:val="20"/>
                    </w:rPr>
                  </w:r>
                  <w:r w:rsidR="00695EFA">
                    <w:rPr>
                      <w:sz w:val="20"/>
                      <w:szCs w:val="20"/>
                    </w:rPr>
                    <w:fldChar w:fldCharType="separate"/>
                  </w:r>
                  <w:r>
                    <w:rPr>
                      <w:sz w:val="20"/>
                      <w:szCs w:val="20"/>
                    </w:rPr>
                    <w:fldChar w:fldCharType="end"/>
                  </w:r>
                </w:p>
              </w:tc>
              <w:tc>
                <w:tcPr>
                  <w:tcW w:w="1212" w:type="dxa"/>
                  <w:vAlign w:val="center"/>
                </w:tcPr>
                <w:p w14:paraId="11938F37" w14:textId="4FCDFFAA" w:rsidR="00217801" w:rsidRPr="005E73D1" w:rsidRDefault="00383EC3" w:rsidP="002A20C8">
                  <w:pPr>
                    <w:pStyle w:val="ListParagraph"/>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695EFA">
                    <w:rPr>
                      <w:sz w:val="20"/>
                      <w:szCs w:val="20"/>
                    </w:rPr>
                  </w:r>
                  <w:r w:rsidR="00695EFA">
                    <w:rPr>
                      <w:sz w:val="20"/>
                      <w:szCs w:val="20"/>
                    </w:rPr>
                    <w:fldChar w:fldCharType="separate"/>
                  </w:r>
                  <w:r>
                    <w:rPr>
                      <w:sz w:val="20"/>
                      <w:szCs w:val="20"/>
                    </w:rPr>
                    <w:fldChar w:fldCharType="end"/>
                  </w:r>
                </w:p>
              </w:tc>
              <w:tc>
                <w:tcPr>
                  <w:tcW w:w="2350" w:type="dxa"/>
                </w:tcPr>
                <w:p w14:paraId="64E9EE58" w14:textId="28A8B14C" w:rsidR="00217801" w:rsidRPr="00217801" w:rsidRDefault="00217801" w:rsidP="002631C5">
                  <w:pPr>
                    <w:tabs>
                      <w:tab w:val="left" w:pos="200"/>
                    </w:tabs>
                    <w:rPr>
                      <w:sz w:val="20"/>
                      <w:szCs w:val="20"/>
                    </w:rPr>
                  </w:pPr>
                </w:p>
              </w:tc>
            </w:tr>
          </w:tbl>
          <w:p w14:paraId="09927FF5" w14:textId="77777777" w:rsidR="002631C5" w:rsidRPr="00237600" w:rsidRDefault="002631C5" w:rsidP="002631C5">
            <w:pPr>
              <w:rPr>
                <w:b/>
              </w:rPr>
            </w:pPr>
          </w:p>
        </w:tc>
      </w:tr>
    </w:tbl>
    <w:p w14:paraId="40AE214D" w14:textId="77777777" w:rsidR="002631C5" w:rsidRPr="00237600" w:rsidRDefault="002631C5" w:rsidP="00263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2631C5" w:rsidRPr="00237600" w14:paraId="5F23C7E6" w14:textId="77777777" w:rsidTr="002E285B">
        <w:trPr>
          <w:trHeight w:val="305"/>
        </w:trPr>
        <w:tc>
          <w:tcPr>
            <w:tcW w:w="3355" w:type="dxa"/>
          </w:tcPr>
          <w:p w14:paraId="7340611C" w14:textId="77777777" w:rsidR="002631C5" w:rsidRPr="00237600" w:rsidRDefault="002631C5" w:rsidP="002631C5">
            <w:pPr>
              <w:rPr>
                <w:b/>
              </w:rPr>
            </w:pPr>
            <w:r w:rsidRPr="00237600">
              <w:rPr>
                <w:b/>
              </w:rPr>
              <w:t xml:space="preserve">Additional Attendees: </w:t>
            </w:r>
          </w:p>
        </w:tc>
        <w:tc>
          <w:tcPr>
            <w:tcW w:w="6235" w:type="dxa"/>
          </w:tcPr>
          <w:p w14:paraId="07DA5CB9" w14:textId="77777777" w:rsidR="002631C5" w:rsidRPr="00237600" w:rsidRDefault="002631C5" w:rsidP="002631C5">
            <w:r>
              <w:t>None</w:t>
            </w:r>
          </w:p>
        </w:tc>
      </w:tr>
      <w:tr w:rsidR="002631C5" w:rsidRPr="00237600" w14:paraId="16585D00" w14:textId="77777777" w:rsidTr="002631C5">
        <w:tc>
          <w:tcPr>
            <w:tcW w:w="9590" w:type="dxa"/>
            <w:gridSpan w:val="2"/>
          </w:tcPr>
          <w:p w14:paraId="7AB8A036" w14:textId="77777777" w:rsidR="002631C5" w:rsidRPr="00237600" w:rsidRDefault="002631C5" w:rsidP="002631C5"/>
          <w:p w14:paraId="17E739C5" w14:textId="77777777" w:rsidR="002631C5" w:rsidRPr="00237600" w:rsidRDefault="002631C5" w:rsidP="002631C5">
            <w:pPr>
              <w:pStyle w:val="ListParagraph"/>
              <w:ind w:left="0"/>
            </w:pPr>
            <w:r w:rsidRPr="00237600">
              <w:t>Agenda:</w:t>
            </w:r>
          </w:p>
          <w:p w14:paraId="1CA001AD" w14:textId="25766A18" w:rsidR="002631C5" w:rsidRDefault="00383EC3" w:rsidP="00817118">
            <w:pPr>
              <w:pStyle w:val="ListParagraph"/>
              <w:numPr>
                <w:ilvl w:val="0"/>
                <w:numId w:val="3"/>
              </w:numPr>
            </w:pPr>
            <w:r>
              <w:t>Review Terms of Reference (</w:t>
            </w:r>
            <w:proofErr w:type="spellStart"/>
            <w:r>
              <w:t>ToR</w:t>
            </w:r>
            <w:proofErr w:type="spellEnd"/>
            <w:r>
              <w:t>)</w:t>
            </w:r>
          </w:p>
          <w:p w14:paraId="1181CF47" w14:textId="77C1C0D2" w:rsidR="001131F4" w:rsidRDefault="005915A5" w:rsidP="00817118">
            <w:pPr>
              <w:pStyle w:val="ListParagraph"/>
              <w:numPr>
                <w:ilvl w:val="0"/>
                <w:numId w:val="3"/>
              </w:numPr>
            </w:pPr>
            <w:r>
              <w:t>Improvement of</w:t>
            </w:r>
            <w:r w:rsidR="00383EC3">
              <w:t xml:space="preserve"> Program Assessment and Program Review Process</w:t>
            </w:r>
            <w:r w:rsidR="00ED4A7B">
              <w:t xml:space="preserve"> </w:t>
            </w:r>
          </w:p>
          <w:p w14:paraId="6F287D5A" w14:textId="5F0F1E31" w:rsidR="00706451" w:rsidRDefault="00383EC3" w:rsidP="00817118">
            <w:pPr>
              <w:pStyle w:val="NoSpacing"/>
              <w:numPr>
                <w:ilvl w:val="0"/>
                <w:numId w:val="3"/>
              </w:numPr>
            </w:pPr>
            <w:r>
              <w:t>Reader Teams for Administrative Unit Program Reviews (AUPRs)</w:t>
            </w:r>
          </w:p>
          <w:p w14:paraId="620618D6" w14:textId="65E635E7" w:rsidR="005915A5" w:rsidRDefault="005915A5" w:rsidP="00817118">
            <w:pPr>
              <w:pStyle w:val="NoSpacing"/>
              <w:numPr>
                <w:ilvl w:val="0"/>
                <w:numId w:val="3"/>
              </w:numPr>
            </w:pPr>
            <w:r>
              <w:t>Improvements needed for submitted AUPRs</w:t>
            </w:r>
          </w:p>
          <w:p w14:paraId="4BAEBB9B" w14:textId="6762DB38" w:rsidR="005915A5" w:rsidRDefault="005915A5" w:rsidP="00817118">
            <w:pPr>
              <w:pStyle w:val="NoSpacing"/>
              <w:numPr>
                <w:ilvl w:val="0"/>
                <w:numId w:val="3"/>
              </w:numPr>
            </w:pPr>
            <w:r>
              <w:t xml:space="preserve">Trends, notable items, and recommendations for the Assessment Team </w:t>
            </w:r>
            <w:proofErr w:type="spellStart"/>
            <w:r>
              <w:t>semesterly</w:t>
            </w:r>
            <w:proofErr w:type="spellEnd"/>
            <w:r>
              <w:t xml:space="preserve"> report</w:t>
            </w:r>
          </w:p>
          <w:p w14:paraId="4FD0BFBC" w14:textId="77777777" w:rsidR="002631C5" w:rsidRPr="00237600" w:rsidRDefault="002631C5" w:rsidP="002631C5">
            <w:r w:rsidRPr="00237600">
              <w:t> </w:t>
            </w:r>
          </w:p>
        </w:tc>
      </w:tr>
      <w:tr w:rsidR="002631C5" w:rsidRPr="00237600" w14:paraId="588D90BE" w14:textId="77777777" w:rsidTr="002631C5">
        <w:tc>
          <w:tcPr>
            <w:tcW w:w="9590" w:type="dxa"/>
            <w:gridSpan w:val="2"/>
          </w:tcPr>
          <w:p w14:paraId="56F48A56" w14:textId="77777777" w:rsidR="002631C5" w:rsidRPr="00237600" w:rsidRDefault="002631C5" w:rsidP="002631C5">
            <w:pPr>
              <w:pStyle w:val="NoSpacing"/>
              <w:rPr>
                <w:b/>
              </w:rPr>
            </w:pPr>
            <w:r w:rsidRPr="00237600">
              <w:t>A</w:t>
            </w:r>
            <w:r w:rsidRPr="00237600">
              <w:rPr>
                <w:b/>
              </w:rPr>
              <w:t>genda/Major Topics of Discussion:</w:t>
            </w:r>
          </w:p>
          <w:p w14:paraId="7E6BEE10" w14:textId="77777777" w:rsidR="002631C5" w:rsidRPr="00237600" w:rsidRDefault="002631C5" w:rsidP="002631C5">
            <w:pPr>
              <w:pStyle w:val="NoSpacing"/>
            </w:pPr>
          </w:p>
          <w:p w14:paraId="27C60842" w14:textId="76226614" w:rsidR="005915A5" w:rsidRDefault="005915A5" w:rsidP="005915A5">
            <w:pPr>
              <w:pStyle w:val="ListParagraph"/>
              <w:numPr>
                <w:ilvl w:val="0"/>
                <w:numId w:val="6"/>
              </w:numPr>
            </w:pPr>
            <w:r>
              <w:t xml:space="preserve">Review </w:t>
            </w:r>
            <w:hyperlink r:id="rId7" w:history="1">
              <w:r w:rsidRPr="0011668B">
                <w:rPr>
                  <w:rStyle w:val="Hyperlink"/>
                </w:rPr>
                <w:t>Terms of Reference</w:t>
              </w:r>
            </w:hyperlink>
            <w:r>
              <w:t xml:space="preserve"> (</w:t>
            </w:r>
            <w:proofErr w:type="spellStart"/>
            <w:r>
              <w:t>ToR</w:t>
            </w:r>
            <w:proofErr w:type="spellEnd"/>
            <w:r>
              <w:t>)</w:t>
            </w:r>
          </w:p>
          <w:p w14:paraId="097A669B" w14:textId="20B304DA" w:rsidR="00C364AF" w:rsidRDefault="00A12ACA" w:rsidP="005915A5">
            <w:pPr>
              <w:pStyle w:val="ListParagraph"/>
              <w:numPr>
                <w:ilvl w:val="1"/>
                <w:numId w:val="6"/>
              </w:numPr>
            </w:pPr>
            <w:r>
              <w:t>The</w:t>
            </w:r>
            <w:r w:rsidR="0011668B">
              <w:t xml:space="preserve"> </w:t>
            </w:r>
            <w:proofErr w:type="spellStart"/>
            <w:r w:rsidR="0011668B">
              <w:t>ToR</w:t>
            </w:r>
            <w:proofErr w:type="spellEnd"/>
            <w:r w:rsidR="0011668B">
              <w:t xml:space="preserve"> was reviewed and</w:t>
            </w:r>
            <w:r>
              <w:t xml:space="preserve"> a few changes were made</w:t>
            </w:r>
            <w:r w:rsidR="0011668B">
              <w:t xml:space="preserve"> to improve clarity. Felix moved and </w:t>
            </w:r>
            <w:proofErr w:type="spellStart"/>
            <w:r w:rsidR="0011668B">
              <w:t>Tilfas</w:t>
            </w:r>
            <w:proofErr w:type="spellEnd"/>
            <w:r w:rsidR="0011668B">
              <w:t xml:space="preserve"> seconded a motion to adopt the revised </w:t>
            </w:r>
            <w:proofErr w:type="spellStart"/>
            <w:r w:rsidR="0011668B">
              <w:t>ToR</w:t>
            </w:r>
            <w:proofErr w:type="spellEnd"/>
            <w:r w:rsidR="0011668B">
              <w:t xml:space="preserve">. All members present voted to adopt, and the two members who were not present voted electronically to adopt, the revised </w:t>
            </w:r>
            <w:proofErr w:type="spellStart"/>
            <w:r w:rsidR="0011668B">
              <w:t>ToR</w:t>
            </w:r>
            <w:proofErr w:type="spellEnd"/>
            <w:r w:rsidR="0011668B">
              <w:t>.</w:t>
            </w:r>
          </w:p>
          <w:p w14:paraId="38812057" w14:textId="77777777" w:rsidR="005915A5" w:rsidRDefault="005915A5" w:rsidP="005915A5">
            <w:pPr>
              <w:pStyle w:val="ListParagraph"/>
              <w:numPr>
                <w:ilvl w:val="0"/>
                <w:numId w:val="6"/>
              </w:numPr>
            </w:pPr>
            <w:r>
              <w:t xml:space="preserve">Improvement of Program Assessment and Program Review Process </w:t>
            </w:r>
          </w:p>
          <w:p w14:paraId="6393080C" w14:textId="5D3E5692" w:rsidR="005915A5" w:rsidRDefault="004B7FC7" w:rsidP="005915A5">
            <w:pPr>
              <w:pStyle w:val="ListParagraph"/>
              <w:numPr>
                <w:ilvl w:val="1"/>
                <w:numId w:val="6"/>
              </w:numPr>
            </w:pPr>
            <w:r>
              <w:t xml:space="preserve">The team discussed the challenges faced when engaging faculty in the program assessment and program review process while trying to maintain a sense of fairness with assigned responsibilities. A recommendation was made to include in </w:t>
            </w:r>
            <w:r>
              <w:lastRenderedPageBreak/>
              <w:t xml:space="preserve">the team’s </w:t>
            </w:r>
            <w:proofErr w:type="spellStart"/>
            <w:r>
              <w:t>semesterly</w:t>
            </w:r>
            <w:proofErr w:type="spellEnd"/>
            <w:r>
              <w:t xml:space="preserve"> report to the Cabinet and Executive Committee.</w:t>
            </w:r>
          </w:p>
          <w:p w14:paraId="525AEA0E" w14:textId="5B9AF9BB" w:rsidR="006B1F66" w:rsidRDefault="009600A1" w:rsidP="005915A5">
            <w:pPr>
              <w:pStyle w:val="ListParagraph"/>
              <w:numPr>
                <w:ilvl w:val="1"/>
                <w:numId w:val="6"/>
              </w:numPr>
            </w:pPr>
            <w:r>
              <w:t xml:space="preserve">The team discussed and agreed on its process for </w:t>
            </w:r>
            <w:r w:rsidR="00CB0721">
              <w:t xml:space="preserve">completing its evaluation of submitted programs reviews. The process is in alignment with BP 3202, AP 3202, and the </w:t>
            </w:r>
            <w:hyperlink r:id="rId8" w:history="1">
              <w:r w:rsidR="00CB0721" w:rsidRPr="00CB0721">
                <w:rPr>
                  <w:rStyle w:val="Hyperlink"/>
                </w:rPr>
                <w:t>Program Assessment and Program Review Manual</w:t>
              </w:r>
            </w:hyperlink>
            <w:r w:rsidR="00CB0721">
              <w:t>.</w:t>
            </w:r>
            <w:r w:rsidR="000D2B83">
              <w:t xml:space="preserve"> </w:t>
            </w:r>
          </w:p>
          <w:p w14:paraId="16F40D86" w14:textId="3B97B06C" w:rsidR="006B1F66" w:rsidRDefault="000D2B83" w:rsidP="006B319D">
            <w:pPr>
              <w:pStyle w:val="ListParagraph"/>
              <w:numPr>
                <w:ilvl w:val="2"/>
                <w:numId w:val="6"/>
              </w:numPr>
            </w:pPr>
            <w:r w:rsidRPr="000D2B83">
              <w:rPr>
                <w:i/>
              </w:rPr>
              <w:t>Reader teams</w:t>
            </w:r>
            <w:r>
              <w:t xml:space="preserve"> will be assigned by the chair (or designee) and complete their evaluation by providing feedback to the original </w:t>
            </w:r>
            <w:r w:rsidRPr="000D2B83">
              <w:rPr>
                <w:i/>
              </w:rPr>
              <w:t>writing team</w:t>
            </w:r>
            <w:r>
              <w:t xml:space="preserve">. To facilitate this, the Assessment Team will require submission of Program Reviews in </w:t>
            </w:r>
            <w:r w:rsidRPr="000D2B83">
              <w:rPr>
                <w:u w:val="single"/>
              </w:rPr>
              <w:t>Word</w:t>
            </w:r>
            <w:r>
              <w:t xml:space="preserve"> format. The </w:t>
            </w:r>
            <w:r w:rsidRPr="000D2B83">
              <w:rPr>
                <w:i/>
              </w:rPr>
              <w:t>writing team</w:t>
            </w:r>
            <w:r>
              <w:t xml:space="preserve"> will be required to make the requested changes using Word Track changes and return the revised Program Review to the relevant Assessment Team </w:t>
            </w:r>
            <w:r>
              <w:rPr>
                <w:i/>
              </w:rPr>
              <w:t>reader</w:t>
            </w:r>
            <w:r w:rsidRPr="000D2B83">
              <w:rPr>
                <w:i/>
              </w:rPr>
              <w:t xml:space="preserve"> team</w:t>
            </w:r>
            <w:r>
              <w:t xml:space="preserve">. That </w:t>
            </w:r>
            <w:r w:rsidRPr="000D2B83">
              <w:rPr>
                <w:i/>
              </w:rPr>
              <w:t>reader team</w:t>
            </w:r>
            <w:r>
              <w:t xml:space="preserve"> will affirm if the revisions satisfy those requested. Additionally, all reader teams will discuss broad recommendations, trends, and noteworthy information that should be compiled and included in the </w:t>
            </w:r>
            <w:proofErr w:type="spellStart"/>
            <w:r>
              <w:t>semesterly</w:t>
            </w:r>
            <w:proofErr w:type="spellEnd"/>
            <w:r>
              <w:t xml:space="preserve"> report to Cabinet and Executive Committee.</w:t>
            </w:r>
            <w:r w:rsidR="00AC3454">
              <w:t xml:space="preserve"> Instructional Program Reviews (IRPs) are al</w:t>
            </w:r>
            <w:r w:rsidR="006B319D">
              <w:t xml:space="preserve">so then moved to VPIA as per </w:t>
            </w:r>
            <w:hyperlink r:id="rId9" w:history="1">
              <w:r w:rsidR="006B319D" w:rsidRPr="006B319D">
                <w:rPr>
                  <w:rStyle w:val="Hyperlink"/>
                </w:rPr>
                <w:t>AP 3202</w:t>
              </w:r>
            </w:hyperlink>
            <w:r w:rsidR="006B319D">
              <w:t>.</w:t>
            </w:r>
          </w:p>
          <w:p w14:paraId="55A62039" w14:textId="4557F9E6" w:rsidR="005915A5" w:rsidRDefault="005915A5" w:rsidP="005915A5">
            <w:pPr>
              <w:pStyle w:val="NoSpacing"/>
              <w:numPr>
                <w:ilvl w:val="0"/>
                <w:numId w:val="6"/>
              </w:numPr>
            </w:pPr>
            <w:r>
              <w:t>Reader Teams for Administrative Unit Program Reviews (AUPRs)</w:t>
            </w:r>
          </w:p>
          <w:p w14:paraId="4CD5FD76" w14:textId="77777777" w:rsidR="008B01FC" w:rsidRDefault="006B319D" w:rsidP="006B319D">
            <w:pPr>
              <w:pStyle w:val="NoSpacing"/>
              <w:numPr>
                <w:ilvl w:val="1"/>
                <w:numId w:val="6"/>
              </w:numPr>
            </w:pPr>
            <w:r>
              <w:t>The chair assigned reader teams to complete the AUPR evaluations and time was allocated for th</w:t>
            </w:r>
            <w:r w:rsidR="00C37E14">
              <w:t>ose teams to complete their assignment</w:t>
            </w:r>
            <w:r>
              <w:t xml:space="preserve">. </w:t>
            </w:r>
          </w:p>
          <w:p w14:paraId="78DE152A" w14:textId="15E01D61" w:rsidR="008B01FC" w:rsidRDefault="006B319D" w:rsidP="006B319D">
            <w:pPr>
              <w:pStyle w:val="NoSpacing"/>
              <w:numPr>
                <w:ilvl w:val="1"/>
                <w:numId w:val="6"/>
              </w:numPr>
            </w:pPr>
            <w:r>
              <w:t xml:space="preserve">Reader teams </w:t>
            </w:r>
            <w:r w:rsidR="008B01FC">
              <w:t>discussed</w:t>
            </w:r>
            <w:r>
              <w:t xml:space="preserve"> </w:t>
            </w:r>
            <w:r w:rsidR="008B01FC">
              <w:t xml:space="preserve">necessary program review revisions for </w:t>
            </w:r>
            <w:r>
              <w:t>im</w:t>
            </w:r>
            <w:r w:rsidR="008B01FC">
              <w:t>provement. Those program reviews will be returned to their writing teams for improvements to be made and with the expectation the revised program reviews will be returned to the relevant reader teams for validation</w:t>
            </w:r>
            <w:r w:rsidR="001F289D">
              <w:t xml:space="preserve"> (affirmation).</w:t>
            </w:r>
          </w:p>
          <w:p w14:paraId="34550845" w14:textId="5CF3D215" w:rsidR="005915A5" w:rsidRDefault="005915A5" w:rsidP="005915A5">
            <w:pPr>
              <w:pStyle w:val="NoSpacing"/>
              <w:numPr>
                <w:ilvl w:val="0"/>
                <w:numId w:val="6"/>
              </w:numPr>
            </w:pPr>
            <w:r>
              <w:t>Improvements needed for submitted AUPRs.</w:t>
            </w:r>
          </w:p>
          <w:p w14:paraId="36D2C0F5" w14:textId="717266CD" w:rsidR="00AE4146" w:rsidRDefault="00AE4146" w:rsidP="00AE4146">
            <w:pPr>
              <w:pStyle w:val="NoSpacing"/>
              <w:numPr>
                <w:ilvl w:val="1"/>
                <w:numId w:val="6"/>
              </w:numPr>
            </w:pPr>
            <w:r>
              <w:t xml:space="preserve">Members discussed and agreed upon changes to the AUPR template form. VPIEQA incorporated those changes and they are reflected in the revised </w:t>
            </w:r>
            <w:hyperlink r:id="rId10" w:history="1">
              <w:r w:rsidRPr="006B319D">
                <w:rPr>
                  <w:rStyle w:val="Hyperlink"/>
                  <w:i/>
                </w:rPr>
                <w:t>Administrative Unit Program Review Template</w:t>
              </w:r>
            </w:hyperlink>
            <w:r w:rsidR="00C22AE9">
              <w:t xml:space="preserve"> and the template</w:t>
            </w:r>
            <w:r>
              <w:t xml:space="preserve"> was posted on the Assessment Team area of the website. Changes were made </w:t>
            </w:r>
            <w:r w:rsidR="00C22AE9">
              <w:t xml:space="preserve">in order </w:t>
            </w:r>
            <w:r>
              <w:t>to make the form less redundant and cumbersome for authors</w:t>
            </w:r>
            <w:r w:rsidR="00C22AE9">
              <w:t>,</w:t>
            </w:r>
            <w:r>
              <w:t xml:space="preserve"> and taking into account aspects that are now already captured through annual program assessment reports stored in </w:t>
            </w:r>
            <w:proofErr w:type="spellStart"/>
            <w:r>
              <w:t>TracDat</w:t>
            </w:r>
            <w:proofErr w:type="spellEnd"/>
            <w:r>
              <w:t xml:space="preserve">. Those </w:t>
            </w:r>
            <w:proofErr w:type="spellStart"/>
            <w:r>
              <w:t>TracDat</w:t>
            </w:r>
            <w:proofErr w:type="spellEnd"/>
            <w:r>
              <w:t xml:space="preserve"> reports can be readily added to the program reviews as either appendices or hyperlinks, achieving efficiency for the authors.</w:t>
            </w:r>
          </w:p>
          <w:p w14:paraId="10CF5D67" w14:textId="4656D7EA" w:rsidR="00AE4146" w:rsidRDefault="00C22AE9" w:rsidP="00AE4146">
            <w:pPr>
              <w:pStyle w:val="NoSpacing"/>
              <w:numPr>
                <w:ilvl w:val="1"/>
                <w:numId w:val="6"/>
              </w:numPr>
            </w:pPr>
            <w:r>
              <w:t xml:space="preserve">Members also agreed that the AUPRs should be submitted with at least a size 10 font, and using only those </w:t>
            </w:r>
            <w:hyperlink r:id="rId11" w:anchor="select" w:history="1">
              <w:r w:rsidRPr="00C22AE9">
                <w:rPr>
                  <w:rStyle w:val="Hyperlink"/>
                </w:rPr>
                <w:t>fonts</w:t>
              </w:r>
            </w:hyperlink>
            <w:r>
              <w:t xml:space="preserve"> authorized in the college’s </w:t>
            </w:r>
            <w:hyperlink r:id="rId12" w:history="1">
              <w:r w:rsidRPr="00A92297">
                <w:rPr>
                  <w:rStyle w:val="Hyperlink"/>
                  <w:i/>
                </w:rPr>
                <w:t>Publications Manual</w:t>
              </w:r>
            </w:hyperlink>
            <w:r>
              <w:t>, which are</w:t>
            </w:r>
            <w:r w:rsidR="00AF0DC8">
              <w:t xml:space="preserve"> currently</w:t>
            </w:r>
            <w:r>
              <w:t xml:space="preserve">: Arial, Calibri, Cambria, and Garamond. </w:t>
            </w:r>
          </w:p>
          <w:p w14:paraId="0CA6046D" w14:textId="12B7BD92" w:rsidR="00A92297" w:rsidRDefault="00A92297" w:rsidP="00AE4146">
            <w:pPr>
              <w:pStyle w:val="NoSpacing"/>
              <w:numPr>
                <w:ilvl w:val="1"/>
                <w:numId w:val="6"/>
              </w:numPr>
            </w:pPr>
            <w:r>
              <w:t xml:space="preserve">Members also agreed that the AUPRs should be submitted to the team in Word so that </w:t>
            </w:r>
            <w:r w:rsidRPr="00A92297">
              <w:rPr>
                <w:i/>
              </w:rPr>
              <w:t>Track changes</w:t>
            </w:r>
            <w:r>
              <w:t xml:space="preserve"> and </w:t>
            </w:r>
            <w:r w:rsidRPr="00A92297">
              <w:rPr>
                <w:i/>
              </w:rPr>
              <w:t>comments</w:t>
            </w:r>
            <w:r>
              <w:t xml:space="preserve"> features can be readily used when evaluating and requesting improvements.</w:t>
            </w:r>
          </w:p>
          <w:p w14:paraId="64F3993E" w14:textId="62BF8A5F" w:rsidR="00BA5DBA" w:rsidRDefault="005915A5" w:rsidP="005915A5">
            <w:pPr>
              <w:pStyle w:val="NoSpacing"/>
              <w:numPr>
                <w:ilvl w:val="0"/>
                <w:numId w:val="6"/>
              </w:numPr>
            </w:pPr>
            <w:r>
              <w:t xml:space="preserve">Trends, notable items, and recommendations for the Assessment Team </w:t>
            </w:r>
            <w:proofErr w:type="spellStart"/>
            <w:r>
              <w:t>semesterly</w:t>
            </w:r>
            <w:proofErr w:type="spellEnd"/>
            <w:r>
              <w:t xml:space="preserve"> report.</w:t>
            </w:r>
          </w:p>
          <w:p w14:paraId="692C52A6" w14:textId="0299B80C" w:rsidR="00A92297" w:rsidRDefault="00A92297" w:rsidP="00A92297">
            <w:pPr>
              <w:pStyle w:val="NoSpacing"/>
              <w:numPr>
                <w:ilvl w:val="1"/>
                <w:numId w:val="6"/>
              </w:numPr>
            </w:pPr>
            <w:r>
              <w:t>Members made the following recommendat</w:t>
            </w:r>
            <w:r w:rsidR="0083593C">
              <w:t xml:space="preserve">ions for the </w:t>
            </w:r>
            <w:proofErr w:type="spellStart"/>
            <w:r w:rsidR="0083593C">
              <w:t>semesterly</w:t>
            </w:r>
            <w:proofErr w:type="spellEnd"/>
            <w:r w:rsidR="0083593C">
              <w:t xml:space="preserve"> report:</w:t>
            </w:r>
          </w:p>
          <w:p w14:paraId="5E364507" w14:textId="56EDA200" w:rsidR="0083593C" w:rsidRDefault="0083593C" w:rsidP="0083593C">
            <w:pPr>
              <w:pStyle w:val="NoSpacing"/>
              <w:numPr>
                <w:ilvl w:val="2"/>
                <w:numId w:val="6"/>
              </w:numPr>
            </w:pPr>
            <w:r>
              <w:t>Submit program reviews by the due date;</w:t>
            </w:r>
          </w:p>
          <w:p w14:paraId="756CBB1B" w14:textId="0E2FDF09" w:rsidR="0083593C" w:rsidRDefault="0083593C" w:rsidP="0083593C">
            <w:pPr>
              <w:pStyle w:val="NoSpacing"/>
              <w:numPr>
                <w:ilvl w:val="2"/>
                <w:numId w:val="6"/>
              </w:numPr>
            </w:pPr>
            <w:r>
              <w:t>Annual face-to-face meeting in association with the summit;</w:t>
            </w:r>
          </w:p>
          <w:p w14:paraId="5D8C2386" w14:textId="71F6FEF4" w:rsidR="0083593C" w:rsidRDefault="0083593C" w:rsidP="0083593C">
            <w:pPr>
              <w:pStyle w:val="NoSpacing"/>
              <w:numPr>
                <w:ilvl w:val="2"/>
                <w:numId w:val="6"/>
              </w:numPr>
            </w:pPr>
            <w:r>
              <w:t>Each instructional program should receive a $750 annually to allocate to program faculty in the form of a stipend.</w:t>
            </w:r>
          </w:p>
          <w:p w14:paraId="2B9FBC65" w14:textId="307EC1D6" w:rsidR="0083593C" w:rsidRDefault="0083593C" w:rsidP="0083593C">
            <w:pPr>
              <w:pStyle w:val="NoSpacing"/>
              <w:numPr>
                <w:ilvl w:val="1"/>
                <w:numId w:val="6"/>
              </w:numPr>
            </w:pPr>
            <w:r>
              <w:t xml:space="preserve">The follow Notable Information and Trends were noted by members for the </w:t>
            </w:r>
            <w:proofErr w:type="spellStart"/>
            <w:r>
              <w:t>semesterly</w:t>
            </w:r>
            <w:proofErr w:type="spellEnd"/>
            <w:r>
              <w:t xml:space="preserve"> report:</w:t>
            </w:r>
          </w:p>
          <w:p w14:paraId="09DF04FD" w14:textId="3DFA79D9" w:rsidR="0083593C" w:rsidRDefault="0083593C" w:rsidP="0083593C">
            <w:pPr>
              <w:pStyle w:val="NoSpacing"/>
              <w:numPr>
                <w:ilvl w:val="2"/>
                <w:numId w:val="6"/>
              </w:numPr>
            </w:pPr>
            <w:r>
              <w:t>Adequate staffing, overtime, and work-life balance;</w:t>
            </w:r>
          </w:p>
          <w:p w14:paraId="4D214AFB" w14:textId="752C31E7" w:rsidR="0083593C" w:rsidRDefault="0083593C" w:rsidP="0083593C">
            <w:pPr>
              <w:pStyle w:val="NoSpacing"/>
              <w:numPr>
                <w:ilvl w:val="2"/>
                <w:numId w:val="6"/>
              </w:numPr>
            </w:pPr>
            <w:r>
              <w:t>Restructuring for efficiencies; and</w:t>
            </w:r>
          </w:p>
          <w:p w14:paraId="66C79115" w14:textId="51D3E23C" w:rsidR="0083593C" w:rsidRDefault="0083593C" w:rsidP="0083593C">
            <w:pPr>
              <w:pStyle w:val="NoSpacing"/>
              <w:numPr>
                <w:ilvl w:val="2"/>
                <w:numId w:val="6"/>
              </w:numPr>
            </w:pPr>
            <w:r>
              <w:lastRenderedPageBreak/>
              <w:t>Increasing technology demands.</w:t>
            </w:r>
          </w:p>
          <w:p w14:paraId="4F4D4792" w14:textId="3581B086" w:rsidR="00A92297" w:rsidRDefault="00E61895" w:rsidP="00A92297">
            <w:pPr>
              <w:pStyle w:val="NoSpacing"/>
              <w:numPr>
                <w:ilvl w:val="0"/>
                <w:numId w:val="6"/>
              </w:numPr>
            </w:pPr>
            <w:r>
              <w:t xml:space="preserve">With the resignation of VPIEQA, the members agreed with the chair that the DAP should serve as the chair, for continuity and expertise, until a new VPIEQA is hired. </w:t>
            </w:r>
          </w:p>
          <w:p w14:paraId="16410C9D" w14:textId="77777777" w:rsidR="002631C5" w:rsidRPr="00237600" w:rsidRDefault="002631C5" w:rsidP="000D3566">
            <w:pPr>
              <w:pStyle w:val="NoSpacing"/>
              <w:ind w:left="1080"/>
            </w:pPr>
          </w:p>
        </w:tc>
      </w:tr>
    </w:tbl>
    <w:p w14:paraId="49F69B38" w14:textId="77777777" w:rsidR="002631C5" w:rsidRPr="00237600" w:rsidRDefault="002631C5" w:rsidP="002631C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631C5" w:rsidRPr="00237600" w14:paraId="628C648B" w14:textId="77777777" w:rsidTr="002631C5">
        <w:tc>
          <w:tcPr>
            <w:tcW w:w="9590" w:type="dxa"/>
          </w:tcPr>
          <w:p w14:paraId="14AD9727" w14:textId="77777777" w:rsidR="002631C5" w:rsidRPr="00237600" w:rsidRDefault="002631C5" w:rsidP="002631C5">
            <w:pPr>
              <w:rPr>
                <w:b/>
              </w:rPr>
            </w:pPr>
            <w:r w:rsidRPr="00237600">
              <w:rPr>
                <w:b/>
              </w:rPr>
              <w:t xml:space="preserve">Comments/Upcoming Meeting Date &amp; Time/Etc.: </w:t>
            </w:r>
          </w:p>
        </w:tc>
      </w:tr>
      <w:tr w:rsidR="002631C5" w:rsidRPr="00237600" w14:paraId="1C40607D" w14:textId="77777777" w:rsidTr="002631C5">
        <w:tc>
          <w:tcPr>
            <w:tcW w:w="9590" w:type="dxa"/>
          </w:tcPr>
          <w:p w14:paraId="3EFA1D3C" w14:textId="2DE5ED80" w:rsidR="002631C5" w:rsidRPr="00237600" w:rsidRDefault="002631C5" w:rsidP="006B1F66">
            <w:pPr>
              <w:numPr>
                <w:ilvl w:val="0"/>
                <w:numId w:val="5"/>
              </w:numPr>
            </w:pPr>
            <w:r>
              <w:t xml:space="preserve"> </w:t>
            </w:r>
            <w:r w:rsidRPr="00237600">
              <w:t xml:space="preserve"> </w:t>
            </w:r>
            <w:r>
              <w:t xml:space="preserve">The next </w:t>
            </w:r>
            <w:r w:rsidR="006B1F66">
              <w:t>Assessment Team meeting</w:t>
            </w:r>
            <w:r w:rsidR="00BA5DBA">
              <w:t xml:space="preserve"> </w:t>
            </w:r>
            <w:r w:rsidR="00096CAF">
              <w:t>is scheduled for 9 August 2018, and will follow the summit that is scheduled for 7-8 August 2018. This follows the recommendation made by the team for an annual face-to-face meeting in alignment with the summit.</w:t>
            </w:r>
          </w:p>
        </w:tc>
      </w:tr>
    </w:tbl>
    <w:p w14:paraId="6CC25F25" w14:textId="77777777" w:rsidR="002631C5" w:rsidRPr="00237600" w:rsidRDefault="002631C5" w:rsidP="002631C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631C5" w:rsidRPr="00237600" w14:paraId="72AED673" w14:textId="77777777" w:rsidTr="002631C5">
        <w:tc>
          <w:tcPr>
            <w:tcW w:w="9576" w:type="dxa"/>
          </w:tcPr>
          <w:p w14:paraId="77C8F012" w14:textId="77777777" w:rsidR="002631C5" w:rsidRPr="00237600" w:rsidRDefault="002631C5" w:rsidP="002631C5">
            <w:pPr>
              <w:rPr>
                <w:b/>
              </w:rPr>
            </w:pPr>
            <w:r w:rsidRPr="00237600">
              <w:rPr>
                <w:b/>
              </w:rPr>
              <w:t xml:space="preserve">Handouts/Documents Referenced: </w:t>
            </w:r>
          </w:p>
        </w:tc>
      </w:tr>
      <w:tr w:rsidR="002631C5" w:rsidRPr="00237600" w14:paraId="50BC01D1" w14:textId="77777777" w:rsidTr="002631C5">
        <w:tc>
          <w:tcPr>
            <w:tcW w:w="9576" w:type="dxa"/>
          </w:tcPr>
          <w:p w14:paraId="65E101D2" w14:textId="3CB81E17" w:rsidR="004B7FC7" w:rsidRPr="004B7FC7" w:rsidRDefault="004B7FC7" w:rsidP="006B1F66">
            <w:pPr>
              <w:pStyle w:val="ListParagraph"/>
              <w:numPr>
                <w:ilvl w:val="1"/>
                <w:numId w:val="3"/>
              </w:numPr>
            </w:pPr>
            <w:r>
              <w:rPr>
                <w:rFonts w:eastAsiaTheme="minorHAnsi"/>
              </w:rPr>
              <w:t xml:space="preserve">Assessment Team </w:t>
            </w:r>
            <w:hyperlink r:id="rId13" w:history="1">
              <w:r w:rsidRPr="004B7FC7">
                <w:rPr>
                  <w:rStyle w:val="Hyperlink"/>
                  <w:rFonts w:eastAsiaTheme="minorHAnsi"/>
                </w:rPr>
                <w:t>Terms of Reference</w:t>
              </w:r>
            </w:hyperlink>
          </w:p>
          <w:p w14:paraId="13DF727B" w14:textId="3B23C247" w:rsidR="006B1F66" w:rsidRDefault="00695EFA" w:rsidP="006B1F66">
            <w:pPr>
              <w:pStyle w:val="ListParagraph"/>
              <w:numPr>
                <w:ilvl w:val="1"/>
                <w:numId w:val="3"/>
              </w:numPr>
            </w:pPr>
            <w:hyperlink r:id="rId14" w:history="1">
              <w:r w:rsidR="006B1F66" w:rsidRPr="00ED4A7B">
                <w:rPr>
                  <w:rStyle w:val="Hyperlink"/>
                </w:rPr>
                <w:t>BP 3202</w:t>
              </w:r>
            </w:hyperlink>
            <w:r w:rsidR="006B1F66">
              <w:t>;</w:t>
            </w:r>
          </w:p>
          <w:p w14:paraId="7E37882F" w14:textId="77777777" w:rsidR="006B1F66" w:rsidRDefault="00695EFA" w:rsidP="006B1F66">
            <w:pPr>
              <w:pStyle w:val="ListParagraph"/>
              <w:numPr>
                <w:ilvl w:val="1"/>
                <w:numId w:val="3"/>
              </w:numPr>
            </w:pPr>
            <w:hyperlink r:id="rId15" w:history="1">
              <w:r w:rsidR="006B1F66" w:rsidRPr="00ED4A7B">
                <w:rPr>
                  <w:rStyle w:val="Hyperlink"/>
                </w:rPr>
                <w:t>AP 3202</w:t>
              </w:r>
            </w:hyperlink>
            <w:r w:rsidR="006B1F66">
              <w:t>;</w:t>
            </w:r>
          </w:p>
          <w:p w14:paraId="3370796C" w14:textId="3E28B7E6" w:rsidR="006B1F66" w:rsidRDefault="006B1F66" w:rsidP="006B1F66">
            <w:pPr>
              <w:pStyle w:val="ListParagraph"/>
              <w:numPr>
                <w:ilvl w:val="1"/>
                <w:numId w:val="3"/>
              </w:numPr>
            </w:pPr>
            <w:r>
              <w:t>4 Year Program Review Cycle and Timeline;</w:t>
            </w:r>
          </w:p>
          <w:p w14:paraId="3865F9FB" w14:textId="7E7E9959" w:rsidR="002631C5" w:rsidRDefault="00695EFA" w:rsidP="002631C5">
            <w:pPr>
              <w:pStyle w:val="ListParagraph"/>
              <w:numPr>
                <w:ilvl w:val="1"/>
                <w:numId w:val="3"/>
              </w:numPr>
            </w:pPr>
            <w:hyperlink r:id="rId16" w:history="1">
              <w:r w:rsidR="006B1F66" w:rsidRPr="0028144E">
                <w:rPr>
                  <w:rStyle w:val="Hyperlink"/>
                  <w:i/>
                </w:rPr>
                <w:t>Program Assessmen</w:t>
              </w:r>
              <w:r w:rsidR="00CB0721">
                <w:rPr>
                  <w:rStyle w:val="Hyperlink"/>
                  <w:i/>
                </w:rPr>
                <w:t xml:space="preserve">t and Program Review </w:t>
              </w:r>
              <w:r w:rsidR="006B1F66" w:rsidRPr="0028144E">
                <w:rPr>
                  <w:rStyle w:val="Hyperlink"/>
                  <w:i/>
                </w:rPr>
                <w:t>Manual</w:t>
              </w:r>
            </w:hyperlink>
            <w:r w:rsidR="006B1F66">
              <w:t>;</w:t>
            </w:r>
          </w:p>
          <w:p w14:paraId="5D668ACF" w14:textId="2F5C74AC" w:rsidR="006B319D" w:rsidRDefault="006B319D" w:rsidP="002631C5">
            <w:pPr>
              <w:pStyle w:val="ListParagraph"/>
              <w:numPr>
                <w:ilvl w:val="1"/>
                <w:numId w:val="3"/>
              </w:numPr>
            </w:pPr>
            <w:proofErr w:type="spellStart"/>
            <w:r>
              <w:t>Semesterly</w:t>
            </w:r>
            <w:proofErr w:type="spellEnd"/>
            <w:r>
              <w:t xml:space="preserve"> </w:t>
            </w:r>
            <w:hyperlink r:id="rId17" w:history="1">
              <w:r w:rsidRPr="006B319D">
                <w:rPr>
                  <w:rStyle w:val="Hyperlink"/>
                </w:rPr>
                <w:t>Report</w:t>
              </w:r>
            </w:hyperlink>
            <w:r>
              <w:t xml:space="preserve"> to Cabinet and Executive Committee</w:t>
            </w:r>
            <w:r w:rsidR="00A92297">
              <w:t>;</w:t>
            </w:r>
          </w:p>
          <w:p w14:paraId="778E1EEE" w14:textId="77777777" w:rsidR="00A92297" w:rsidRDefault="006B319D" w:rsidP="00A92297">
            <w:pPr>
              <w:pStyle w:val="ListParagraph"/>
              <w:numPr>
                <w:ilvl w:val="1"/>
                <w:numId w:val="3"/>
              </w:numPr>
            </w:pPr>
            <w:hyperlink r:id="rId18" w:history="1">
              <w:r w:rsidRPr="006B319D">
                <w:rPr>
                  <w:rStyle w:val="Hyperlink"/>
                  <w:i/>
                </w:rPr>
                <w:t>Administrative Unit Program Review Template</w:t>
              </w:r>
            </w:hyperlink>
            <w:r w:rsidR="00A92297">
              <w:t>; and</w:t>
            </w:r>
          </w:p>
          <w:p w14:paraId="1BDBFB2C" w14:textId="307B50EB" w:rsidR="006B319D" w:rsidRPr="00C058BC" w:rsidRDefault="00A92297" w:rsidP="002631C5">
            <w:pPr>
              <w:pStyle w:val="ListParagraph"/>
              <w:numPr>
                <w:ilvl w:val="1"/>
                <w:numId w:val="3"/>
              </w:numPr>
            </w:pPr>
            <w:r>
              <w:t xml:space="preserve">College of Micronesia-FSM </w:t>
            </w:r>
            <w:hyperlink r:id="rId19" w:history="1">
              <w:r w:rsidRPr="00A92297">
                <w:rPr>
                  <w:rStyle w:val="Hyperlink"/>
                  <w:i/>
                </w:rPr>
                <w:t>Publications Manual</w:t>
              </w:r>
            </w:hyperlink>
          </w:p>
          <w:p w14:paraId="3B33E3EE" w14:textId="77777777" w:rsidR="002631C5" w:rsidRPr="00237600" w:rsidRDefault="002631C5" w:rsidP="002631C5">
            <w:pPr>
              <w:pStyle w:val="NoSpacing"/>
            </w:pPr>
          </w:p>
        </w:tc>
      </w:tr>
    </w:tbl>
    <w:p w14:paraId="579E9F64" w14:textId="77777777" w:rsidR="002631C5" w:rsidRPr="00237600" w:rsidRDefault="002631C5" w:rsidP="002631C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631C5" w:rsidRPr="00237600" w14:paraId="21938DBF" w14:textId="77777777" w:rsidTr="002631C5">
        <w:tc>
          <w:tcPr>
            <w:tcW w:w="9576" w:type="dxa"/>
          </w:tcPr>
          <w:p w14:paraId="7B55B1D1" w14:textId="77777777" w:rsidR="002631C5" w:rsidRPr="00237600" w:rsidRDefault="002631C5" w:rsidP="002631C5">
            <w:pPr>
              <w:rPr>
                <w:b/>
              </w:rPr>
            </w:pPr>
            <w:r w:rsidRPr="00237600">
              <w:rPr>
                <w:b/>
              </w:rPr>
              <w:t>College Web Site Link:</w:t>
            </w:r>
          </w:p>
        </w:tc>
      </w:tr>
      <w:tr w:rsidR="002631C5" w:rsidRPr="00237600" w14:paraId="1E09C406" w14:textId="77777777" w:rsidTr="002631C5">
        <w:tc>
          <w:tcPr>
            <w:tcW w:w="9576" w:type="dxa"/>
          </w:tcPr>
          <w:p w14:paraId="34B1A4BD" w14:textId="77777777" w:rsidR="002631C5" w:rsidRPr="00237600" w:rsidRDefault="002631C5" w:rsidP="002631C5"/>
        </w:tc>
      </w:tr>
    </w:tbl>
    <w:p w14:paraId="77B1DA17" w14:textId="77777777" w:rsidR="002631C5" w:rsidRPr="00237600" w:rsidRDefault="002631C5" w:rsidP="00263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2631C5" w:rsidRPr="00237600" w14:paraId="10C485E6" w14:textId="77777777" w:rsidTr="002631C5">
        <w:tc>
          <w:tcPr>
            <w:tcW w:w="2394" w:type="dxa"/>
          </w:tcPr>
          <w:p w14:paraId="7D08A23B" w14:textId="77777777" w:rsidR="002631C5" w:rsidRPr="00237600" w:rsidRDefault="002631C5" w:rsidP="002631C5">
            <w:pPr>
              <w:rPr>
                <w:b/>
              </w:rPr>
            </w:pPr>
            <w:r w:rsidRPr="00237600">
              <w:rPr>
                <w:b/>
              </w:rPr>
              <w:t>Prepared by:</w:t>
            </w:r>
          </w:p>
        </w:tc>
        <w:tc>
          <w:tcPr>
            <w:tcW w:w="2394" w:type="dxa"/>
          </w:tcPr>
          <w:p w14:paraId="4F44B7A1" w14:textId="34B54933" w:rsidR="002631C5" w:rsidRPr="00237600" w:rsidRDefault="006B1F66" w:rsidP="002631C5">
            <w:r>
              <w:t>Frankie Harriss</w:t>
            </w:r>
          </w:p>
        </w:tc>
        <w:tc>
          <w:tcPr>
            <w:tcW w:w="2394" w:type="dxa"/>
          </w:tcPr>
          <w:p w14:paraId="1A45819E" w14:textId="77777777" w:rsidR="002631C5" w:rsidRPr="00237600" w:rsidRDefault="002631C5" w:rsidP="002631C5">
            <w:pPr>
              <w:rPr>
                <w:b/>
              </w:rPr>
            </w:pPr>
            <w:r w:rsidRPr="00237600">
              <w:rPr>
                <w:b/>
              </w:rPr>
              <w:t>Date Distributed:</w:t>
            </w:r>
          </w:p>
        </w:tc>
        <w:tc>
          <w:tcPr>
            <w:tcW w:w="2394" w:type="dxa"/>
          </w:tcPr>
          <w:p w14:paraId="778A53FA" w14:textId="1B104D9A" w:rsidR="002631C5" w:rsidRPr="00237600" w:rsidRDefault="00652B79" w:rsidP="002631C5">
            <w:r>
              <w:t>19 June</w:t>
            </w:r>
            <w:r w:rsidR="00C058BC">
              <w:t xml:space="preserve"> 2018</w:t>
            </w:r>
          </w:p>
        </w:tc>
      </w:tr>
    </w:tbl>
    <w:p w14:paraId="5E518791" w14:textId="77777777" w:rsidR="002631C5" w:rsidRPr="00237600" w:rsidRDefault="002631C5" w:rsidP="002631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1C5" w:rsidRPr="00237600" w14:paraId="14B48A52" w14:textId="77777777" w:rsidTr="002631C5">
        <w:tc>
          <w:tcPr>
            <w:tcW w:w="9576" w:type="dxa"/>
          </w:tcPr>
          <w:p w14:paraId="78CABCA9" w14:textId="77777777" w:rsidR="002631C5" w:rsidRPr="00237600" w:rsidRDefault="002631C5" w:rsidP="002631C5">
            <w:pPr>
              <w:rPr>
                <w:b/>
              </w:rPr>
            </w:pPr>
            <w:r w:rsidRPr="00237600">
              <w:rPr>
                <w:b/>
              </w:rPr>
              <w:t>Approval of Minutes Process &amp; Responses:</w:t>
            </w:r>
          </w:p>
        </w:tc>
      </w:tr>
      <w:tr w:rsidR="002631C5" w:rsidRPr="00237600" w14:paraId="571C520B" w14:textId="77777777" w:rsidTr="002631C5">
        <w:tc>
          <w:tcPr>
            <w:tcW w:w="9576" w:type="dxa"/>
          </w:tcPr>
          <w:p w14:paraId="71549071" w14:textId="09A919F5" w:rsidR="002631C5" w:rsidRDefault="002631C5" w:rsidP="00A12ACA">
            <w:pPr>
              <w:numPr>
                <w:ilvl w:val="0"/>
                <w:numId w:val="2"/>
              </w:numPr>
            </w:pPr>
            <w:r>
              <w:t xml:space="preserve">Minutes were </w:t>
            </w:r>
            <w:r w:rsidR="007E2F7E">
              <w:t xml:space="preserve">prepared by VPIEQA and circulated for </w:t>
            </w:r>
            <w:r w:rsidR="00C14F63">
              <w:t>member review</w:t>
            </w:r>
            <w:r w:rsidR="00A12ACA">
              <w:t xml:space="preserve"> and electronic vote</w:t>
            </w:r>
            <w:r w:rsidR="00C14F63">
              <w:t xml:space="preserve"> from </w:t>
            </w:r>
            <w:r w:rsidR="00A12ACA">
              <w:t>19-21</w:t>
            </w:r>
            <w:r w:rsidR="00C14F63">
              <w:t xml:space="preserve"> June</w:t>
            </w:r>
            <w:r w:rsidR="007E2F7E">
              <w:t xml:space="preserve"> 2018.</w:t>
            </w:r>
          </w:p>
          <w:p w14:paraId="2B8637ED" w14:textId="56E39659" w:rsidR="007E2F7E" w:rsidRPr="00237600" w:rsidRDefault="00977DE5" w:rsidP="002631C5">
            <w:pPr>
              <w:numPr>
                <w:ilvl w:val="0"/>
                <w:numId w:val="2"/>
              </w:numPr>
            </w:pPr>
            <w:r>
              <w:t xml:space="preserve">Electronic </w:t>
            </w:r>
            <w:r w:rsidR="007E2F7E" w:rsidRPr="00AA4366">
              <w:rPr>
                <w:highlight w:val="yellow"/>
              </w:rPr>
              <w:t>Votes</w:t>
            </w:r>
            <w:r w:rsidR="00A12ACA" w:rsidRPr="00AA4366">
              <w:rPr>
                <w:highlight w:val="yellow"/>
              </w:rPr>
              <w:t xml:space="preserve">:  yes;  not approved; </w:t>
            </w:r>
            <w:r w:rsidR="007E2F7E" w:rsidRPr="00AA4366">
              <w:rPr>
                <w:highlight w:val="yellow"/>
              </w:rPr>
              <w:t>abst</w:t>
            </w:r>
            <w:r w:rsidRPr="00AA4366">
              <w:rPr>
                <w:highlight w:val="yellow"/>
              </w:rPr>
              <w:t>ention</w:t>
            </w:r>
            <w:r>
              <w:t xml:space="preserve">. The minutes </w:t>
            </w:r>
            <w:r w:rsidRPr="00AA4366">
              <w:rPr>
                <w:highlight w:val="yellow"/>
              </w:rPr>
              <w:t>w</w:t>
            </w:r>
            <w:r w:rsidR="00A12ACA" w:rsidRPr="00AA4366">
              <w:rPr>
                <w:highlight w:val="yellow"/>
              </w:rPr>
              <w:t xml:space="preserve">ere approved by majority vote </w:t>
            </w:r>
            <w:r w:rsidRPr="00AA4366">
              <w:rPr>
                <w:highlight w:val="yellow"/>
              </w:rPr>
              <w:t xml:space="preserve"> </w:t>
            </w:r>
            <w:r w:rsidR="00A12ACA" w:rsidRPr="00AA4366">
              <w:rPr>
                <w:highlight w:val="yellow"/>
              </w:rPr>
              <w:t>21 June</w:t>
            </w:r>
            <w:r w:rsidRPr="00AA4366">
              <w:rPr>
                <w:highlight w:val="yellow"/>
              </w:rPr>
              <w:t xml:space="preserve"> 2018</w:t>
            </w:r>
            <w:r>
              <w:t>.</w:t>
            </w:r>
          </w:p>
        </w:tc>
      </w:tr>
    </w:tbl>
    <w:p w14:paraId="74844CC1" w14:textId="77777777" w:rsidR="002631C5" w:rsidRPr="00237600" w:rsidRDefault="002631C5" w:rsidP="002631C5">
      <w:pP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2631C5" w:rsidRPr="00237600" w14:paraId="0D99A5B6" w14:textId="77777777" w:rsidTr="002631C5">
        <w:tc>
          <w:tcPr>
            <w:tcW w:w="9590" w:type="dxa"/>
            <w:gridSpan w:val="5"/>
          </w:tcPr>
          <w:p w14:paraId="12818360" w14:textId="77777777" w:rsidR="002631C5" w:rsidRPr="00237600" w:rsidRDefault="002631C5" w:rsidP="002631C5">
            <w:pPr>
              <w:rPr>
                <w:b/>
              </w:rPr>
            </w:pPr>
            <w:r w:rsidRPr="00237600">
              <w:rPr>
                <w:b/>
              </w:rPr>
              <w:t>Summary Decisions/Recommendations/Action Steps/Motions with Timeline &amp; Responsibilities:</w:t>
            </w:r>
          </w:p>
        </w:tc>
      </w:tr>
      <w:tr w:rsidR="002631C5" w:rsidRPr="00237600" w14:paraId="7261F9AC" w14:textId="77777777" w:rsidTr="002631C5">
        <w:tc>
          <w:tcPr>
            <w:tcW w:w="9590" w:type="dxa"/>
            <w:gridSpan w:val="5"/>
          </w:tcPr>
          <w:p w14:paraId="15B5C1A5" w14:textId="354902C5" w:rsidR="000D3566" w:rsidRDefault="000D3566" w:rsidP="002631C5">
            <w:pPr>
              <w:pStyle w:val="ListParagraph"/>
              <w:numPr>
                <w:ilvl w:val="0"/>
                <w:numId w:val="2"/>
              </w:numPr>
            </w:pPr>
            <w:r>
              <w:t>VPIEQA will take and circulate the minutes for member review</w:t>
            </w:r>
            <w:r w:rsidR="00096CAF">
              <w:t xml:space="preserve"> and post approved minutes to the website</w:t>
            </w:r>
            <w:r>
              <w:t>.</w:t>
            </w:r>
          </w:p>
          <w:p w14:paraId="4CFC0879" w14:textId="24CE3727" w:rsidR="00096CAF" w:rsidRDefault="00096CAF" w:rsidP="002631C5">
            <w:pPr>
              <w:pStyle w:val="ListParagraph"/>
              <w:numPr>
                <w:ilvl w:val="0"/>
                <w:numId w:val="2"/>
              </w:numPr>
            </w:pPr>
            <w:r>
              <w:t xml:space="preserve">VPIEQA will post the revised </w:t>
            </w:r>
            <w:hyperlink r:id="rId20" w:history="1">
              <w:r w:rsidRPr="00096CAF">
                <w:rPr>
                  <w:rStyle w:val="Hyperlink"/>
                </w:rPr>
                <w:t>Terms of Reference</w:t>
              </w:r>
            </w:hyperlink>
            <w:r>
              <w:t xml:space="preserve"> to the website.</w:t>
            </w:r>
          </w:p>
          <w:p w14:paraId="3507BDC5" w14:textId="1099CC7A" w:rsidR="00C058BC" w:rsidRDefault="00096CAF" w:rsidP="002631C5">
            <w:pPr>
              <w:pStyle w:val="ListParagraph"/>
              <w:numPr>
                <w:ilvl w:val="0"/>
                <w:numId w:val="2"/>
              </w:numPr>
            </w:pPr>
            <w:r>
              <w:t xml:space="preserve">VPIEQA will update the </w:t>
            </w:r>
            <w:hyperlink r:id="rId21" w:history="1">
              <w:r w:rsidRPr="00096CAF">
                <w:rPr>
                  <w:rStyle w:val="Hyperlink"/>
                </w:rPr>
                <w:t>Administrative Unit Program Review Template</w:t>
              </w:r>
            </w:hyperlink>
            <w:r>
              <w:t xml:space="preserve"> and post it to the website.</w:t>
            </w:r>
          </w:p>
          <w:p w14:paraId="41724F74" w14:textId="77777777" w:rsidR="00096CAF" w:rsidRDefault="00096CAF" w:rsidP="002631C5">
            <w:pPr>
              <w:pStyle w:val="ListParagraph"/>
              <w:numPr>
                <w:ilvl w:val="0"/>
                <w:numId w:val="2"/>
              </w:numPr>
            </w:pPr>
            <w:r>
              <w:t xml:space="preserve">VPIEQA will complete the </w:t>
            </w:r>
            <w:proofErr w:type="spellStart"/>
            <w:r>
              <w:t>semesterly</w:t>
            </w:r>
            <w:proofErr w:type="spellEnd"/>
            <w:r>
              <w:t xml:space="preserve"> </w:t>
            </w:r>
            <w:hyperlink r:id="rId22" w:history="1">
              <w:r w:rsidRPr="006B319D">
                <w:rPr>
                  <w:rStyle w:val="Hyperlink"/>
                </w:rPr>
                <w:t>Report</w:t>
              </w:r>
            </w:hyperlink>
            <w:r>
              <w:t xml:space="preserve"> to Cabinet and Executive Committee for fall 2017, circulate for member review and endorsement, and post to the website.</w:t>
            </w:r>
          </w:p>
          <w:p w14:paraId="45460C31" w14:textId="77777777" w:rsidR="00DC0FDC" w:rsidRDefault="00DC0FDC" w:rsidP="002631C5">
            <w:pPr>
              <w:pStyle w:val="ListParagraph"/>
              <w:numPr>
                <w:ilvl w:val="0"/>
                <w:numId w:val="2"/>
              </w:numPr>
            </w:pPr>
            <w:r>
              <w:t xml:space="preserve">VPIEQA will facilitate returning program reviews to writing teams so that they can complete the improvements requested by the Assessment Team. </w:t>
            </w:r>
          </w:p>
          <w:p w14:paraId="2090E9B1" w14:textId="1373E477" w:rsidR="00DC0FDC" w:rsidRPr="00237600" w:rsidRDefault="00DC0FDC" w:rsidP="002631C5">
            <w:pPr>
              <w:pStyle w:val="ListParagraph"/>
              <w:numPr>
                <w:ilvl w:val="0"/>
                <w:numId w:val="2"/>
              </w:numPr>
            </w:pPr>
            <w:r>
              <w:t>The DAP will need to ensure revisions are made to the fall 2017 AUPRs and are returned to the writing teams for validation (affirmation) revision requests were satisfied.</w:t>
            </w:r>
            <w:r w:rsidR="00C8110D">
              <w:t xml:space="preserve"> And, remind AUs to post the program reviews onto the college </w:t>
            </w:r>
            <w:hyperlink r:id="rId23" w:history="1">
              <w:r w:rsidR="00C8110D" w:rsidRPr="00C8110D">
                <w:rPr>
                  <w:rStyle w:val="Hyperlink"/>
                </w:rPr>
                <w:t>wiki</w:t>
              </w:r>
            </w:hyperlink>
            <w:r w:rsidR="00C8110D">
              <w:t>.</w:t>
            </w:r>
          </w:p>
        </w:tc>
      </w:tr>
      <w:tr w:rsidR="002631C5" w:rsidRPr="00237600" w14:paraId="245CE0F2" w14:textId="77777777" w:rsidTr="002631C5">
        <w:tc>
          <w:tcPr>
            <w:tcW w:w="9590" w:type="dxa"/>
            <w:gridSpan w:val="5"/>
            <w:tcBorders>
              <w:bottom w:val="single" w:sz="4" w:space="0" w:color="auto"/>
            </w:tcBorders>
          </w:tcPr>
          <w:p w14:paraId="33B43B8A" w14:textId="77777777" w:rsidR="002631C5" w:rsidRPr="00237600" w:rsidRDefault="002631C5" w:rsidP="002631C5">
            <w:r w:rsidRPr="00237600">
              <w:rPr>
                <w:b/>
              </w:rPr>
              <w:t>Action by President:</w:t>
            </w:r>
          </w:p>
        </w:tc>
      </w:tr>
      <w:tr w:rsidR="002631C5" w:rsidRPr="00237600" w14:paraId="24D30544" w14:textId="77777777" w:rsidTr="002631C5">
        <w:tblPrEx>
          <w:tblLook w:val="04A0" w:firstRow="1" w:lastRow="0" w:firstColumn="1" w:lastColumn="0" w:noHBand="0" w:noVBand="1"/>
        </w:tblPrEx>
        <w:tc>
          <w:tcPr>
            <w:tcW w:w="1917" w:type="dxa"/>
            <w:shd w:val="clear" w:color="auto" w:fill="C0C0C0"/>
          </w:tcPr>
          <w:p w14:paraId="1A2E6627" w14:textId="77777777" w:rsidR="002631C5" w:rsidRPr="00237600" w:rsidRDefault="002631C5" w:rsidP="002631C5">
            <w:pPr>
              <w:rPr>
                <w:b/>
              </w:rPr>
            </w:pPr>
            <w:r w:rsidRPr="00237600">
              <w:rPr>
                <w:b/>
              </w:rPr>
              <w:lastRenderedPageBreak/>
              <w:t>Item #</w:t>
            </w:r>
            <w:bookmarkStart w:id="16" w:name="_GoBack"/>
            <w:bookmarkEnd w:id="16"/>
          </w:p>
        </w:tc>
        <w:tc>
          <w:tcPr>
            <w:tcW w:w="1918" w:type="dxa"/>
            <w:shd w:val="clear" w:color="auto" w:fill="C0C0C0"/>
          </w:tcPr>
          <w:p w14:paraId="0111AF87" w14:textId="77777777" w:rsidR="002631C5" w:rsidRPr="00237600" w:rsidRDefault="002631C5" w:rsidP="002631C5">
            <w:pPr>
              <w:rPr>
                <w:b/>
              </w:rPr>
            </w:pPr>
            <w:r w:rsidRPr="00237600">
              <w:rPr>
                <w:b/>
              </w:rPr>
              <w:t>Approved</w:t>
            </w:r>
          </w:p>
        </w:tc>
        <w:tc>
          <w:tcPr>
            <w:tcW w:w="1918" w:type="dxa"/>
            <w:shd w:val="clear" w:color="auto" w:fill="C0C0C0"/>
          </w:tcPr>
          <w:p w14:paraId="1E877ADA" w14:textId="77777777" w:rsidR="002631C5" w:rsidRPr="00237600" w:rsidRDefault="002631C5" w:rsidP="002631C5">
            <w:pPr>
              <w:rPr>
                <w:b/>
              </w:rPr>
            </w:pPr>
            <w:r w:rsidRPr="00237600">
              <w:rPr>
                <w:b/>
              </w:rPr>
              <w:t>Disapproved</w:t>
            </w:r>
          </w:p>
        </w:tc>
        <w:tc>
          <w:tcPr>
            <w:tcW w:w="1918" w:type="dxa"/>
            <w:shd w:val="clear" w:color="auto" w:fill="C0C0C0"/>
          </w:tcPr>
          <w:p w14:paraId="4E80C880" w14:textId="77777777" w:rsidR="002631C5" w:rsidRPr="00237600" w:rsidRDefault="002631C5" w:rsidP="002631C5">
            <w:pPr>
              <w:rPr>
                <w:b/>
              </w:rPr>
            </w:pPr>
            <w:r w:rsidRPr="00237600">
              <w:rPr>
                <w:b/>
              </w:rPr>
              <w:t>Approved with conditions</w:t>
            </w:r>
          </w:p>
        </w:tc>
        <w:tc>
          <w:tcPr>
            <w:tcW w:w="1919" w:type="dxa"/>
            <w:shd w:val="clear" w:color="auto" w:fill="C0C0C0"/>
          </w:tcPr>
          <w:p w14:paraId="3D98AA88" w14:textId="77777777" w:rsidR="002631C5" w:rsidRPr="00237600" w:rsidRDefault="002631C5" w:rsidP="002631C5">
            <w:pPr>
              <w:rPr>
                <w:b/>
              </w:rPr>
            </w:pPr>
            <w:r w:rsidRPr="00237600">
              <w:rPr>
                <w:b/>
              </w:rPr>
              <w:t>Comments</w:t>
            </w:r>
          </w:p>
        </w:tc>
      </w:tr>
    </w:tbl>
    <w:p w14:paraId="4E7DBDB8" w14:textId="77777777" w:rsidR="002631C5" w:rsidRPr="00B57CE5" w:rsidRDefault="002631C5" w:rsidP="002631C5">
      <w:pPr>
        <w:rPr>
          <w:sz w:val="22"/>
          <w:szCs w:val="22"/>
        </w:rPr>
      </w:pPr>
    </w:p>
    <w:p w14:paraId="48E428A4" w14:textId="77777777" w:rsidR="002631C5" w:rsidRDefault="002631C5" w:rsidP="002631C5"/>
    <w:p w14:paraId="73F7EB86" w14:textId="77777777" w:rsidR="002631C5" w:rsidRDefault="002631C5" w:rsidP="002631C5"/>
    <w:p w14:paraId="09136C9E" w14:textId="77777777" w:rsidR="00846DFF" w:rsidRDefault="00846DFF"/>
    <w:sectPr w:rsidR="00846DFF" w:rsidSect="002631C5">
      <w:headerReference w:type="even" r:id="rId24"/>
      <w:headerReference w:type="default" r:id="rId25"/>
      <w:footerReference w:type="default" r:id="rId26"/>
      <w:headerReference w:type="first" r:id="rId27"/>
      <w:pgSz w:w="12240" w:h="15840"/>
      <w:pgMar w:top="864"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4217" w14:textId="77777777" w:rsidR="00695EFA" w:rsidRDefault="00695EFA">
      <w:r>
        <w:separator/>
      </w:r>
    </w:p>
  </w:endnote>
  <w:endnote w:type="continuationSeparator" w:id="0">
    <w:p w14:paraId="7663E556" w14:textId="77777777" w:rsidR="00695EFA" w:rsidRDefault="0069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7CB0" w14:textId="77777777" w:rsidR="00706451" w:rsidRPr="00397E84" w:rsidRDefault="00706451" w:rsidP="002631C5">
    <w:pPr>
      <w:pStyle w:val="Footer"/>
      <w:jc w:val="center"/>
      <w:rPr>
        <w:b/>
        <w:sz w:val="22"/>
        <w:szCs w:val="22"/>
      </w:rPr>
    </w:pPr>
    <w:r w:rsidRPr="00397E84">
      <w:rPr>
        <w:b/>
        <w:sz w:val="22"/>
        <w:szCs w:val="22"/>
      </w:rPr>
      <w:t xml:space="preserve">Page </w:t>
    </w:r>
    <w:r w:rsidRPr="00397E84">
      <w:rPr>
        <w:b/>
        <w:sz w:val="22"/>
        <w:szCs w:val="22"/>
      </w:rPr>
      <w:fldChar w:fldCharType="begin"/>
    </w:r>
    <w:r w:rsidRPr="00397E84">
      <w:rPr>
        <w:b/>
        <w:sz w:val="22"/>
        <w:szCs w:val="22"/>
      </w:rPr>
      <w:instrText xml:space="preserve"> PAGE </w:instrText>
    </w:r>
    <w:r w:rsidRPr="00397E84">
      <w:rPr>
        <w:b/>
        <w:sz w:val="22"/>
        <w:szCs w:val="22"/>
      </w:rPr>
      <w:fldChar w:fldCharType="separate"/>
    </w:r>
    <w:r w:rsidR="00FD57FE">
      <w:rPr>
        <w:b/>
        <w:noProof/>
        <w:sz w:val="22"/>
        <w:szCs w:val="22"/>
      </w:rPr>
      <w:t>1</w:t>
    </w:r>
    <w:r w:rsidRPr="00397E84">
      <w:rPr>
        <w:b/>
        <w:sz w:val="22"/>
        <w:szCs w:val="22"/>
      </w:rPr>
      <w:fldChar w:fldCharType="end"/>
    </w:r>
    <w:r w:rsidRPr="00397E84">
      <w:rPr>
        <w:b/>
        <w:sz w:val="22"/>
        <w:szCs w:val="22"/>
      </w:rPr>
      <w:t xml:space="preserve"> of </w:t>
    </w:r>
    <w:r w:rsidRPr="00397E84">
      <w:rPr>
        <w:b/>
        <w:sz w:val="22"/>
        <w:szCs w:val="22"/>
      </w:rPr>
      <w:fldChar w:fldCharType="begin"/>
    </w:r>
    <w:r w:rsidRPr="00397E84">
      <w:rPr>
        <w:b/>
        <w:sz w:val="22"/>
        <w:szCs w:val="22"/>
      </w:rPr>
      <w:instrText xml:space="preserve"> NUMPAGES </w:instrText>
    </w:r>
    <w:r w:rsidRPr="00397E84">
      <w:rPr>
        <w:b/>
        <w:sz w:val="22"/>
        <w:szCs w:val="22"/>
      </w:rPr>
      <w:fldChar w:fldCharType="separate"/>
    </w:r>
    <w:r w:rsidR="00FD57FE">
      <w:rPr>
        <w:b/>
        <w:noProof/>
        <w:sz w:val="22"/>
        <w:szCs w:val="22"/>
      </w:rPr>
      <w:t>1</w:t>
    </w:r>
    <w:r w:rsidRPr="00397E84">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7C3D8" w14:textId="77777777" w:rsidR="00695EFA" w:rsidRDefault="00695EFA">
      <w:r>
        <w:separator/>
      </w:r>
    </w:p>
  </w:footnote>
  <w:footnote w:type="continuationSeparator" w:id="0">
    <w:p w14:paraId="18C2FF57" w14:textId="77777777" w:rsidR="00695EFA" w:rsidRDefault="0069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BBB5" w14:textId="1229C37B" w:rsidR="00706451" w:rsidRDefault="00695EFA">
    <w:pPr>
      <w:pStyle w:val="Header"/>
    </w:pPr>
    <w:r>
      <w:rPr>
        <w:noProof/>
      </w:rPr>
      <w:pict w14:anchorId="145B6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10.1pt;height:170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1E3D" w14:textId="058502DF" w:rsidR="00706451" w:rsidRDefault="00695EFA">
    <w:pPr>
      <w:pStyle w:val="Header"/>
    </w:pPr>
    <w:r>
      <w:rPr>
        <w:noProof/>
      </w:rPr>
      <w:pict w14:anchorId="2F811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10.1pt;height:170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C68D" w14:textId="6179673D" w:rsidR="00706451" w:rsidRDefault="00695EFA">
    <w:pPr>
      <w:pStyle w:val="Header"/>
    </w:pPr>
    <w:r>
      <w:rPr>
        <w:noProof/>
      </w:rPr>
      <w:pict w14:anchorId="0837D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10.1pt;height:170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156"/>
    <w:multiLevelType w:val="hybridMultilevel"/>
    <w:tmpl w:val="A8821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0052E"/>
    <w:multiLevelType w:val="hybridMultilevel"/>
    <w:tmpl w:val="51ACAA44"/>
    <w:lvl w:ilvl="0" w:tplc="8DA8FB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B4975"/>
    <w:multiLevelType w:val="hybridMultilevel"/>
    <w:tmpl w:val="B18862E8"/>
    <w:lvl w:ilvl="0" w:tplc="CE0AF9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C465A"/>
    <w:multiLevelType w:val="hybridMultilevel"/>
    <w:tmpl w:val="3E3A8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36654F"/>
    <w:multiLevelType w:val="hybridMultilevel"/>
    <w:tmpl w:val="0DB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44F1D"/>
    <w:multiLevelType w:val="hybridMultilevel"/>
    <w:tmpl w:val="B18862E8"/>
    <w:lvl w:ilvl="0" w:tplc="CE0AF9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1C5"/>
    <w:rsid w:val="00050A3B"/>
    <w:rsid w:val="00096CAF"/>
    <w:rsid w:val="000D0E7B"/>
    <w:rsid w:val="000D2B83"/>
    <w:rsid w:val="000D3566"/>
    <w:rsid w:val="001131F4"/>
    <w:rsid w:val="0011668B"/>
    <w:rsid w:val="001F289D"/>
    <w:rsid w:val="00216427"/>
    <w:rsid w:val="0021683A"/>
    <w:rsid w:val="00217801"/>
    <w:rsid w:val="002631C5"/>
    <w:rsid w:val="0028144E"/>
    <w:rsid w:val="002A20C8"/>
    <w:rsid w:val="002E285B"/>
    <w:rsid w:val="00341F70"/>
    <w:rsid w:val="00361A1B"/>
    <w:rsid w:val="00383EC3"/>
    <w:rsid w:val="003B21BA"/>
    <w:rsid w:val="003B2C25"/>
    <w:rsid w:val="003E4505"/>
    <w:rsid w:val="00492BA5"/>
    <w:rsid w:val="004B7FC7"/>
    <w:rsid w:val="005915A5"/>
    <w:rsid w:val="005A139B"/>
    <w:rsid w:val="005E73D1"/>
    <w:rsid w:val="005F3886"/>
    <w:rsid w:val="00634C35"/>
    <w:rsid w:val="0064103C"/>
    <w:rsid w:val="00652B79"/>
    <w:rsid w:val="006612A5"/>
    <w:rsid w:val="00695EFA"/>
    <w:rsid w:val="006B1F66"/>
    <w:rsid w:val="006B319D"/>
    <w:rsid w:val="00706451"/>
    <w:rsid w:val="007E2F7E"/>
    <w:rsid w:val="008100F4"/>
    <w:rsid w:val="00817118"/>
    <w:rsid w:val="0083593C"/>
    <w:rsid w:val="00840CB0"/>
    <w:rsid w:val="00845D8B"/>
    <w:rsid w:val="00846DFF"/>
    <w:rsid w:val="008B01FC"/>
    <w:rsid w:val="009600A1"/>
    <w:rsid w:val="00977DE5"/>
    <w:rsid w:val="009928E4"/>
    <w:rsid w:val="00997A66"/>
    <w:rsid w:val="00A12ACA"/>
    <w:rsid w:val="00A92297"/>
    <w:rsid w:val="00AA4366"/>
    <w:rsid w:val="00AB294E"/>
    <w:rsid w:val="00AC3454"/>
    <w:rsid w:val="00AE4146"/>
    <w:rsid w:val="00AF0DC8"/>
    <w:rsid w:val="00BA5DBA"/>
    <w:rsid w:val="00BF67EC"/>
    <w:rsid w:val="00C058BC"/>
    <w:rsid w:val="00C14F63"/>
    <w:rsid w:val="00C22AE9"/>
    <w:rsid w:val="00C364AF"/>
    <w:rsid w:val="00C37E14"/>
    <w:rsid w:val="00C46504"/>
    <w:rsid w:val="00C70B4D"/>
    <w:rsid w:val="00C8110D"/>
    <w:rsid w:val="00C87B7A"/>
    <w:rsid w:val="00CB0721"/>
    <w:rsid w:val="00CD1865"/>
    <w:rsid w:val="00DC0FDC"/>
    <w:rsid w:val="00E05D80"/>
    <w:rsid w:val="00E61895"/>
    <w:rsid w:val="00EC5FC3"/>
    <w:rsid w:val="00ED4A7B"/>
    <w:rsid w:val="00F00C85"/>
    <w:rsid w:val="00F52CD3"/>
    <w:rsid w:val="00FD57FE"/>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DC49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1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1C5"/>
    <w:pPr>
      <w:tabs>
        <w:tab w:val="center" w:pos="4320"/>
        <w:tab w:val="right" w:pos="8640"/>
      </w:tabs>
    </w:pPr>
  </w:style>
  <w:style w:type="character" w:customStyle="1" w:styleId="FooterChar">
    <w:name w:val="Footer Char"/>
    <w:basedOn w:val="DefaultParagraphFont"/>
    <w:link w:val="Footer"/>
    <w:uiPriority w:val="99"/>
    <w:rsid w:val="002631C5"/>
    <w:rPr>
      <w:rFonts w:ascii="Times New Roman" w:eastAsia="Times New Roman" w:hAnsi="Times New Roman" w:cs="Times New Roman"/>
    </w:rPr>
  </w:style>
  <w:style w:type="paragraph" w:styleId="NoSpacing">
    <w:name w:val="No Spacing"/>
    <w:uiPriority w:val="1"/>
    <w:qFormat/>
    <w:rsid w:val="002631C5"/>
    <w:rPr>
      <w:rFonts w:ascii="Times New Roman" w:eastAsia="Times New Roman" w:hAnsi="Times New Roman" w:cs="Times New Roman"/>
    </w:rPr>
  </w:style>
  <w:style w:type="paragraph" w:styleId="ListParagraph">
    <w:name w:val="List Paragraph"/>
    <w:basedOn w:val="Normal"/>
    <w:uiPriority w:val="34"/>
    <w:qFormat/>
    <w:rsid w:val="002631C5"/>
    <w:pPr>
      <w:ind w:left="720"/>
    </w:pPr>
  </w:style>
  <w:style w:type="paragraph" w:styleId="Header">
    <w:name w:val="header"/>
    <w:basedOn w:val="Normal"/>
    <w:link w:val="HeaderChar"/>
    <w:uiPriority w:val="99"/>
    <w:unhideWhenUsed/>
    <w:rsid w:val="002631C5"/>
    <w:pPr>
      <w:tabs>
        <w:tab w:val="center" w:pos="4320"/>
        <w:tab w:val="right" w:pos="8640"/>
      </w:tabs>
    </w:pPr>
  </w:style>
  <w:style w:type="character" w:customStyle="1" w:styleId="HeaderChar">
    <w:name w:val="Header Char"/>
    <w:basedOn w:val="DefaultParagraphFont"/>
    <w:link w:val="Header"/>
    <w:uiPriority w:val="99"/>
    <w:rsid w:val="002631C5"/>
    <w:rPr>
      <w:rFonts w:ascii="Times New Roman" w:eastAsia="Times New Roman" w:hAnsi="Times New Roman" w:cs="Times New Roman"/>
    </w:rPr>
  </w:style>
  <w:style w:type="character" w:styleId="Hyperlink">
    <w:name w:val="Hyperlink"/>
    <w:basedOn w:val="DefaultParagraphFont"/>
    <w:uiPriority w:val="99"/>
    <w:unhideWhenUsed/>
    <w:rsid w:val="00ED4A7B"/>
    <w:rPr>
      <w:color w:val="0000FF" w:themeColor="hyperlink"/>
      <w:u w:val="single"/>
    </w:rPr>
  </w:style>
  <w:style w:type="character" w:styleId="FollowedHyperlink">
    <w:name w:val="FollowedHyperlink"/>
    <w:basedOn w:val="DefaultParagraphFont"/>
    <w:uiPriority w:val="99"/>
    <w:semiHidden/>
    <w:unhideWhenUsed/>
    <w:rsid w:val="001131F4"/>
    <w:rPr>
      <w:color w:val="800080" w:themeColor="followedHyperlink"/>
      <w:u w:val="single"/>
    </w:rPr>
  </w:style>
  <w:style w:type="paragraph" w:styleId="NormalWeb">
    <w:name w:val="Normal (Web)"/>
    <w:basedOn w:val="Normal"/>
    <w:uiPriority w:val="99"/>
    <w:semiHidden/>
    <w:unhideWhenUsed/>
    <w:rsid w:val="00217801"/>
    <w:pPr>
      <w:spacing w:before="100" w:beforeAutospacing="1" w:after="100" w:afterAutospacing="1"/>
    </w:pPr>
    <w:rPr>
      <w:rFonts w:eastAsiaTheme="minorEastAsia"/>
    </w:rPr>
  </w:style>
  <w:style w:type="character" w:styleId="UnresolvedMention">
    <w:name w:val="Unresolved Mention"/>
    <w:basedOn w:val="DefaultParagraphFont"/>
    <w:uiPriority w:val="99"/>
    <w:rsid w:val="00116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fsm.fm/publications/handbook/Program-Assessment-and-Program-Review-Procedures-Manual.pdf" TargetMode="External"/><Relationship Id="rId13" Type="http://schemas.openxmlformats.org/officeDocument/2006/relationships/hyperlink" Target="http://www.comfsm.fm/assessment-team/ASSESSMENT-TEAM-TOR_29MAY2018.pdf" TargetMode="External"/><Relationship Id="rId18" Type="http://schemas.openxmlformats.org/officeDocument/2006/relationships/hyperlink" Target="http://www.comfsm.fm/?q=assessment-team-form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09Administrative%20Unit%20Program%20Review%20Template" TargetMode="External"/><Relationship Id="rId7" Type="http://schemas.openxmlformats.org/officeDocument/2006/relationships/hyperlink" Target="http://www.comfsm.fm/?q=assessment-team-tor" TargetMode="External"/><Relationship Id="rId12" Type="http://schemas.openxmlformats.org/officeDocument/2006/relationships/hyperlink" Target="http://www.comfsm.fm/?q=publications-manual" TargetMode="External"/><Relationship Id="rId17" Type="http://schemas.openxmlformats.org/officeDocument/2006/relationships/hyperlink" Target="http://www.comfsm.fm/?q=assessment-tea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mfsm.fm/publications/handbook/Program-Assessment-and-Program-Review-Procedures-Manual.pdf" TargetMode="External"/><Relationship Id="rId20" Type="http://schemas.openxmlformats.org/officeDocument/2006/relationships/hyperlink" Target="http://www.comfsm.fm/?q=assessment-team-t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fsm.fm/?q=publication-standar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mfsm.fm/Policy/Administrative-Procedure/Chapter-3/COM-FSM_AP3202.pdf" TargetMode="External"/><Relationship Id="rId23" Type="http://schemas.openxmlformats.org/officeDocument/2006/relationships/hyperlink" Target="http://wiki.comfsm.fm/index.php?title=Administrative_Unit_Assessments_%26_Reviews" TargetMode="External"/><Relationship Id="rId28" Type="http://schemas.openxmlformats.org/officeDocument/2006/relationships/fontTable" Target="fontTable.xml"/><Relationship Id="rId10" Type="http://schemas.openxmlformats.org/officeDocument/2006/relationships/hyperlink" Target="http://www.comfsm.fm/?q=assessment-team-forms" TargetMode="External"/><Relationship Id="rId19" Type="http://schemas.openxmlformats.org/officeDocument/2006/relationships/hyperlink" Target="http://www.comfsm.fm/?q=publications-manual" TargetMode="External"/><Relationship Id="rId4" Type="http://schemas.openxmlformats.org/officeDocument/2006/relationships/webSettings" Target="webSettings.xml"/><Relationship Id="rId9" Type="http://schemas.openxmlformats.org/officeDocument/2006/relationships/hyperlink" Target="http://www.comfsm.fm/Policy/Administrative-Procedure/Chapter-3/COM-FSM_AP3202.pdf" TargetMode="External"/><Relationship Id="rId14" Type="http://schemas.openxmlformats.org/officeDocument/2006/relationships/hyperlink" Target="http://www.comfsm.fm/Policy/Board-Policy/Chapter-3/3202-Instructional-Program-Review.pdf" TargetMode="External"/><Relationship Id="rId22" Type="http://schemas.openxmlformats.org/officeDocument/2006/relationships/hyperlink" Target="http://www.comfsm.fm/?q=assessment-team"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Micronesia-FSM</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Harriss</dc:creator>
  <cp:keywords/>
  <dc:description/>
  <cp:lastModifiedBy>Frankie Harriss</cp:lastModifiedBy>
  <cp:revision>45</cp:revision>
  <cp:lastPrinted>2018-01-17T03:15:00Z</cp:lastPrinted>
  <dcterms:created xsi:type="dcterms:W3CDTF">2013-08-07T22:22:00Z</dcterms:created>
  <dcterms:modified xsi:type="dcterms:W3CDTF">2018-06-19T05:26:00Z</dcterms:modified>
</cp:coreProperties>
</file>