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3F4BDB54" w:rsidR="000F08AF" w:rsidRPr="00814641" w:rsidRDefault="004A416F" w:rsidP="004A416F">
            <w:r>
              <w:t>October</w:t>
            </w:r>
            <w:r w:rsidR="0028077B">
              <w:t xml:space="preserve"> </w:t>
            </w:r>
            <w:r>
              <w:t>7</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9000B0">
              <w:trPr>
                <w:trHeight w:val="261"/>
              </w:trPr>
              <w:tc>
                <w:tcPr>
                  <w:tcW w:w="590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448" w:type="dxa"/>
                </w:tcPr>
                <w:p w14:paraId="656F3EBF" w14:textId="77777777" w:rsidR="004A416F" w:rsidRPr="00814641" w:rsidRDefault="004A416F" w:rsidP="00BE7C8F">
                  <w:pPr>
                    <w:framePr w:hSpace="180" w:wrap="around" w:vAnchor="text" w:hAnchor="page" w:x="825" w:y="182"/>
                  </w:pPr>
                  <w:r w:rsidRPr="00814641">
                    <w:t>Gardner Edgar</w:t>
                  </w:r>
                </w:p>
              </w:tc>
              <w:tc>
                <w:tcPr>
                  <w:tcW w:w="990" w:type="dxa"/>
                  <w:vAlign w:val="center"/>
                </w:tcPr>
                <w:p w14:paraId="77C709CA" w14:textId="77777777" w:rsidR="004A416F" w:rsidRPr="00814641" w:rsidRDefault="004A416F"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9CF7382" w14:textId="77777777" w:rsidR="004A416F" w:rsidRPr="00814641" w:rsidRDefault="004A416F" w:rsidP="00E5343D">
                  <w:pPr>
                    <w:framePr w:hSpace="180" w:wrap="around" w:vAnchor="text" w:hAnchor="page" w:x="825" w:y="182"/>
                    <w:jc w:val="center"/>
                    <w:rPr>
                      <w:caps/>
                    </w:rPr>
                  </w:pPr>
                </w:p>
              </w:tc>
            </w:tr>
            <w:tr w:rsidR="004A416F" w:rsidRPr="00814641" w14:paraId="1D0E844E" w14:textId="77777777" w:rsidTr="009000B0">
              <w:trPr>
                <w:trHeight w:val="223"/>
              </w:trPr>
              <w:tc>
                <w:tcPr>
                  <w:tcW w:w="5904" w:type="dxa"/>
                </w:tcPr>
                <w:p w14:paraId="0A4E9433" w14:textId="77777777" w:rsidR="004A416F" w:rsidRDefault="004A416F" w:rsidP="00A72C67">
                  <w:pPr>
                    <w:framePr w:hSpace="180" w:wrap="around" w:vAnchor="text" w:hAnchor="page" w:x="825" w:y="182"/>
                  </w:pPr>
                  <w:r>
                    <w:t>ACE Representative</w:t>
                  </w:r>
                </w:p>
              </w:tc>
              <w:tc>
                <w:tcPr>
                  <w:tcW w:w="2448" w:type="dxa"/>
                </w:tcPr>
                <w:p w14:paraId="03980BF9" w14:textId="77777777" w:rsidR="004A416F" w:rsidRDefault="004A416F" w:rsidP="00A72C67">
                  <w:pPr>
                    <w:framePr w:hSpace="180" w:wrap="around" w:vAnchor="text" w:hAnchor="page" w:x="825" w:y="182"/>
                  </w:pPr>
                  <w:r>
                    <w:t>(vacant)</w:t>
                  </w:r>
                </w:p>
              </w:tc>
              <w:tc>
                <w:tcPr>
                  <w:tcW w:w="990" w:type="dxa"/>
                  <w:vAlign w:val="center"/>
                </w:tcPr>
                <w:p w14:paraId="7B0FFFB5"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9000B0">
              <w:trPr>
                <w:trHeight w:val="261"/>
              </w:trPr>
              <w:tc>
                <w:tcPr>
                  <w:tcW w:w="590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448" w:type="dxa"/>
                </w:tcPr>
                <w:p w14:paraId="183719D8" w14:textId="77777777" w:rsidR="004A416F" w:rsidRPr="00814641" w:rsidRDefault="004A416F" w:rsidP="00BE7C8F">
                  <w:pPr>
                    <w:framePr w:hSpace="180" w:wrap="around" w:vAnchor="text" w:hAnchor="page" w:x="825" w:y="182"/>
                  </w:pPr>
                  <w:r>
                    <w:t>(vacant)</w:t>
                  </w:r>
                </w:p>
              </w:tc>
              <w:tc>
                <w:tcPr>
                  <w:tcW w:w="990"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7151251" w14:textId="77777777" w:rsidR="004A416F" w:rsidRPr="00814641" w:rsidRDefault="004A416F" w:rsidP="00E5343D">
                  <w:pPr>
                    <w:framePr w:hSpace="180" w:wrap="around" w:vAnchor="text" w:hAnchor="page" w:x="825" w:y="182"/>
                    <w:jc w:val="center"/>
                    <w:rPr>
                      <w:caps/>
                    </w:rPr>
                  </w:pPr>
                </w:p>
              </w:tc>
            </w:tr>
            <w:tr w:rsidR="004A416F" w:rsidRPr="00814641" w14:paraId="573F68F5" w14:textId="77777777" w:rsidTr="009000B0">
              <w:trPr>
                <w:trHeight w:val="261"/>
              </w:trPr>
              <w:tc>
                <w:tcPr>
                  <w:tcW w:w="590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448"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22A24E66" w14:textId="77777777" w:rsidR="004A416F" w:rsidRPr="00814641" w:rsidRDefault="004A416F"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9000B0">
              <w:trPr>
                <w:trHeight w:val="261"/>
              </w:trPr>
              <w:tc>
                <w:tcPr>
                  <w:tcW w:w="590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448"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990" w:type="dxa"/>
                  <w:vAlign w:val="center"/>
                </w:tcPr>
                <w:p w14:paraId="4E85716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705D9034" w14:textId="77777777" w:rsidR="004A416F" w:rsidRPr="00814641" w:rsidRDefault="004A416F" w:rsidP="00E5343D">
                  <w:pPr>
                    <w:framePr w:hSpace="180" w:wrap="around" w:vAnchor="text" w:hAnchor="page" w:x="825" w:y="182"/>
                    <w:jc w:val="center"/>
                    <w:rPr>
                      <w:caps/>
                    </w:rPr>
                  </w:pPr>
                  <w:r>
                    <w:rPr>
                      <w:caps/>
                    </w:rPr>
                    <w:t>X</w:t>
                  </w:r>
                </w:p>
              </w:tc>
            </w:tr>
            <w:tr w:rsidR="004A416F" w:rsidRPr="00814641" w14:paraId="10D81BDF" w14:textId="77777777" w:rsidTr="009000B0">
              <w:trPr>
                <w:trHeight w:val="296"/>
              </w:trPr>
              <w:tc>
                <w:tcPr>
                  <w:tcW w:w="590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448"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990" w:type="dxa"/>
                  <w:vAlign w:val="center"/>
                </w:tcPr>
                <w:p w14:paraId="183044AD"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EC75A19" w14:textId="77777777" w:rsidR="004A416F" w:rsidRPr="00814641" w:rsidRDefault="004A416F" w:rsidP="00E5343D">
                  <w:pPr>
                    <w:framePr w:hSpace="180" w:wrap="around" w:vAnchor="text" w:hAnchor="page" w:x="825" w:y="182"/>
                    <w:jc w:val="center"/>
                    <w:rPr>
                      <w:caps/>
                    </w:rPr>
                  </w:pPr>
                  <w:r>
                    <w:rPr>
                      <w:caps/>
                    </w:rPr>
                    <w:t>X</w:t>
                  </w:r>
                </w:p>
              </w:tc>
            </w:tr>
            <w:tr w:rsidR="004A416F" w:rsidRPr="00814641" w14:paraId="0A2A803F" w14:textId="77777777" w:rsidTr="009000B0">
              <w:trPr>
                <w:trHeight w:val="261"/>
              </w:trPr>
              <w:tc>
                <w:tcPr>
                  <w:tcW w:w="590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448" w:type="dxa"/>
                </w:tcPr>
                <w:p w14:paraId="3C4FD8D6" w14:textId="4E1ADAD5" w:rsidR="004A416F" w:rsidRPr="00814641" w:rsidRDefault="004A416F" w:rsidP="00270522">
                  <w:pPr>
                    <w:framePr w:hSpace="180" w:wrap="around" w:vAnchor="text" w:hAnchor="page" w:x="825" w:y="182"/>
                  </w:pPr>
                  <w:r w:rsidRPr="00270522">
                    <w:t xml:space="preserve">Charles </w:t>
                  </w:r>
                  <w:proofErr w:type="spellStart"/>
                  <w:r w:rsidR="00270522">
                    <w:t>Aiseam</w:t>
                  </w:r>
                  <w:proofErr w:type="spellEnd"/>
                </w:p>
              </w:tc>
              <w:tc>
                <w:tcPr>
                  <w:tcW w:w="990"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7FE19A5" w14:textId="77777777" w:rsidR="004A416F" w:rsidRPr="00814641" w:rsidRDefault="004A416F" w:rsidP="00A72C67">
                  <w:pPr>
                    <w:framePr w:hSpace="180" w:wrap="around" w:vAnchor="text" w:hAnchor="page" w:x="825" w:y="182"/>
                    <w:jc w:val="center"/>
                    <w:rPr>
                      <w:caps/>
                      <w:sz w:val="22"/>
                    </w:rPr>
                  </w:pPr>
                  <w:r>
                    <w:rPr>
                      <w:caps/>
                      <w:sz w:val="22"/>
                    </w:rPr>
                    <w:t>X</w:t>
                  </w:r>
                </w:p>
              </w:tc>
            </w:tr>
            <w:tr w:rsidR="004A416F" w:rsidRPr="00814641" w14:paraId="1AA1B1C7" w14:textId="77777777" w:rsidTr="009000B0">
              <w:trPr>
                <w:trHeight w:val="261"/>
              </w:trPr>
              <w:tc>
                <w:tcPr>
                  <w:tcW w:w="590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448" w:type="dxa"/>
                </w:tcPr>
                <w:p w14:paraId="1A58F30F" w14:textId="77777777" w:rsidR="004A416F" w:rsidRPr="00814641" w:rsidRDefault="004A416F" w:rsidP="00A72C67">
                  <w:pPr>
                    <w:framePr w:hSpace="180" w:wrap="around" w:vAnchor="text" w:hAnchor="page" w:x="825" w:y="182"/>
                  </w:pPr>
                  <w:r w:rsidRPr="00814641">
                    <w:t>Susan Moses</w:t>
                  </w:r>
                </w:p>
              </w:tc>
              <w:tc>
                <w:tcPr>
                  <w:tcW w:w="990" w:type="dxa"/>
                  <w:vAlign w:val="center"/>
                </w:tcPr>
                <w:p w14:paraId="617149CF" w14:textId="77777777" w:rsidR="004A416F" w:rsidRPr="00814641" w:rsidRDefault="004A416F"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9000B0">
              <w:trPr>
                <w:trHeight w:val="261"/>
              </w:trPr>
              <w:tc>
                <w:tcPr>
                  <w:tcW w:w="590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448" w:type="dxa"/>
                </w:tcPr>
                <w:p w14:paraId="25654E6A" w14:textId="77777777" w:rsidR="004A416F" w:rsidRPr="00814641" w:rsidRDefault="004A416F" w:rsidP="00A72C67">
                  <w:pPr>
                    <w:framePr w:hSpace="180" w:wrap="around" w:vAnchor="text" w:hAnchor="page" w:x="825" w:y="182"/>
                  </w:pPr>
                  <w:r>
                    <w:t>(vacant)</w:t>
                  </w:r>
                </w:p>
              </w:tc>
              <w:tc>
                <w:tcPr>
                  <w:tcW w:w="990"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9000B0">
              <w:trPr>
                <w:trHeight w:val="259"/>
              </w:trPr>
              <w:tc>
                <w:tcPr>
                  <w:tcW w:w="590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448"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44DB959" w14:textId="77777777" w:rsidR="004A416F" w:rsidRPr="00814641" w:rsidRDefault="004A416F"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04CC50DF" w14:textId="77777777" w:rsidR="004A416F" w:rsidRPr="00814641" w:rsidRDefault="004A416F" w:rsidP="00A72C67">
                  <w:pPr>
                    <w:framePr w:hSpace="180" w:wrap="around" w:vAnchor="text" w:hAnchor="page" w:x="825" w:y="182"/>
                    <w:jc w:val="center"/>
                  </w:pPr>
                </w:p>
              </w:tc>
            </w:tr>
            <w:tr w:rsidR="004A416F" w:rsidRPr="00814641" w14:paraId="0AE13FB0" w14:textId="77777777" w:rsidTr="009000B0">
              <w:trPr>
                <w:trHeight w:val="261"/>
              </w:trPr>
              <w:tc>
                <w:tcPr>
                  <w:tcW w:w="590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448" w:type="dxa"/>
                </w:tcPr>
                <w:p w14:paraId="12B0AE83" w14:textId="77777777" w:rsidR="004A416F" w:rsidRPr="00814641" w:rsidRDefault="004A416F" w:rsidP="00A72C67">
                  <w:pPr>
                    <w:framePr w:hSpace="180" w:wrap="around" w:vAnchor="text" w:hAnchor="page" w:x="825" w:y="182"/>
                  </w:pPr>
                  <w:proofErr w:type="spellStart"/>
                  <w:r w:rsidRPr="00814641">
                    <w:t>Tioti</w:t>
                  </w:r>
                  <w:proofErr w:type="spellEnd"/>
                  <w:r w:rsidRPr="00814641">
                    <w:t xml:space="preserve"> </w:t>
                  </w:r>
                  <w:proofErr w:type="spellStart"/>
                  <w:r w:rsidRPr="00814641">
                    <w:t>Taburea</w:t>
                  </w:r>
                  <w:proofErr w:type="spellEnd"/>
                  <w:r w:rsidRPr="00814641">
                    <w:t xml:space="preserve"> </w:t>
                  </w:r>
                </w:p>
              </w:tc>
              <w:tc>
                <w:tcPr>
                  <w:tcW w:w="990"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34891B18" w14:textId="77777777" w:rsidR="004A416F" w:rsidRPr="00814641" w:rsidRDefault="004A416F" w:rsidP="00A72C67">
                  <w:pPr>
                    <w:framePr w:hSpace="180" w:wrap="around" w:vAnchor="text" w:hAnchor="page" w:x="825" w:y="182"/>
                    <w:jc w:val="center"/>
                    <w:rPr>
                      <w:caps/>
                    </w:rPr>
                  </w:pPr>
                  <w:r w:rsidRPr="00814641">
                    <w:rPr>
                      <w:caps/>
                    </w:rPr>
                    <w:t>X</w:t>
                  </w:r>
                </w:p>
              </w:tc>
            </w:tr>
            <w:tr w:rsidR="004A416F" w:rsidRPr="00814641" w14:paraId="284021E2" w14:textId="77777777" w:rsidTr="009000B0">
              <w:trPr>
                <w:trHeight w:val="223"/>
              </w:trPr>
              <w:tc>
                <w:tcPr>
                  <w:tcW w:w="590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448" w:type="dxa"/>
                </w:tcPr>
                <w:p w14:paraId="1DE841E3" w14:textId="77777777" w:rsidR="004A416F" w:rsidRPr="00814641" w:rsidRDefault="004A416F" w:rsidP="00A72C67">
                  <w:pPr>
                    <w:framePr w:hSpace="180" w:wrap="around" w:vAnchor="text" w:hAnchor="page" w:x="825" w:y="182"/>
                  </w:pPr>
                  <w:r>
                    <w:t>(vacant)</w:t>
                  </w:r>
                </w:p>
              </w:tc>
              <w:tc>
                <w:tcPr>
                  <w:tcW w:w="990" w:type="dxa"/>
                  <w:vAlign w:val="center"/>
                </w:tcPr>
                <w:p w14:paraId="72346652"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9000B0">
              <w:trPr>
                <w:trHeight w:val="261"/>
              </w:trPr>
              <w:tc>
                <w:tcPr>
                  <w:tcW w:w="590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448"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642D6D2" w14:textId="77777777" w:rsidR="004A416F" w:rsidRPr="00814641" w:rsidRDefault="004A416F"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1D37F65B" w14:textId="77777777" w:rsidR="004A416F" w:rsidRPr="00814641" w:rsidRDefault="004A416F" w:rsidP="00A72C67">
                  <w:pPr>
                    <w:framePr w:hSpace="180" w:wrap="around" w:vAnchor="text" w:hAnchor="page" w:x="825" w:y="182"/>
                    <w:jc w:val="center"/>
                    <w:rPr>
                      <w:caps/>
                    </w:rPr>
                  </w:pPr>
                </w:p>
              </w:tc>
            </w:tr>
            <w:tr w:rsidR="004A416F" w:rsidRPr="00814641" w14:paraId="5CAA3655" w14:textId="77777777" w:rsidTr="009000B0">
              <w:trPr>
                <w:trHeight w:val="223"/>
              </w:trPr>
              <w:tc>
                <w:tcPr>
                  <w:tcW w:w="5904" w:type="dxa"/>
                </w:tcPr>
                <w:p w14:paraId="29C24966" w14:textId="77777777" w:rsidR="004A416F" w:rsidRPr="00814641" w:rsidRDefault="004A416F" w:rsidP="004A416F">
                  <w:pPr>
                    <w:framePr w:hSpace="180" w:wrap="around" w:vAnchor="text" w:hAnchor="page" w:x="825" w:y="182"/>
                  </w:pPr>
                  <w:proofErr w:type="spellStart"/>
                  <w:r w:rsidRPr="00814641">
                    <w:t>Kosrae</w:t>
                  </w:r>
                  <w:proofErr w:type="spellEnd"/>
                  <w:r w:rsidRPr="00814641">
                    <w:t xml:space="preserve"> Campus Program Representative</w:t>
                  </w:r>
                  <w:r>
                    <w:t xml:space="preserve"> </w:t>
                  </w:r>
                </w:p>
              </w:tc>
              <w:tc>
                <w:tcPr>
                  <w:tcW w:w="2448" w:type="dxa"/>
                </w:tcPr>
                <w:p w14:paraId="1D868E7F" w14:textId="77777777" w:rsidR="004A416F" w:rsidRPr="00814641" w:rsidRDefault="004A416F" w:rsidP="00A72C67">
                  <w:pPr>
                    <w:framePr w:hSpace="180" w:wrap="around" w:vAnchor="text" w:hAnchor="page" w:x="825" w:y="182"/>
                  </w:pPr>
                  <w:r w:rsidRPr="00814641">
                    <w:t>Sharon Oviedo</w:t>
                  </w:r>
                </w:p>
              </w:tc>
              <w:tc>
                <w:tcPr>
                  <w:tcW w:w="990" w:type="dxa"/>
                  <w:vAlign w:val="center"/>
                </w:tcPr>
                <w:p w14:paraId="4E1559B4" w14:textId="77777777" w:rsidR="004A416F" w:rsidRPr="00814641" w:rsidRDefault="004A416F"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41F37BE" w14:textId="77777777" w:rsidR="004A416F" w:rsidRPr="00814641" w:rsidRDefault="004A416F" w:rsidP="00A72C67">
                  <w:pPr>
                    <w:framePr w:hSpace="180" w:wrap="around" w:vAnchor="text" w:hAnchor="page" w:x="825" w:y="182"/>
                    <w:jc w:val="center"/>
                    <w:rPr>
                      <w:caps/>
                    </w:rPr>
                  </w:pPr>
                </w:p>
              </w:tc>
            </w:tr>
            <w:tr w:rsidR="004A416F" w:rsidRPr="00814641" w14:paraId="740205B8" w14:textId="77777777" w:rsidTr="003045A6">
              <w:trPr>
                <w:trHeight w:val="332"/>
              </w:trPr>
              <w:tc>
                <w:tcPr>
                  <w:tcW w:w="590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448" w:type="dxa"/>
                </w:tcPr>
                <w:p w14:paraId="798CF6B9" w14:textId="77777777" w:rsidR="004A416F" w:rsidRPr="00814641" w:rsidRDefault="004A416F"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2FE2094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D89A16A" w14:textId="77777777" w:rsidR="004A416F" w:rsidRPr="00814641" w:rsidRDefault="004A416F" w:rsidP="00A72C67">
                  <w:pPr>
                    <w:framePr w:hSpace="180" w:wrap="around" w:vAnchor="text" w:hAnchor="page" w:x="825" w:y="182"/>
                    <w:jc w:val="center"/>
                    <w:rPr>
                      <w:caps/>
                    </w:rPr>
                  </w:pPr>
                  <w:r w:rsidRPr="00814641">
                    <w:rPr>
                      <w:caps/>
                    </w:rPr>
                    <w:t>x</w:t>
                  </w:r>
                </w:p>
              </w:tc>
            </w:tr>
            <w:tr w:rsidR="004A416F" w:rsidRPr="00814641" w14:paraId="2118A611" w14:textId="77777777" w:rsidTr="009000B0">
              <w:trPr>
                <w:trHeight w:val="223"/>
              </w:trPr>
              <w:tc>
                <w:tcPr>
                  <w:tcW w:w="5904" w:type="dxa"/>
                </w:tcPr>
                <w:p w14:paraId="0CA2561D" w14:textId="77777777" w:rsidR="004A416F" w:rsidRDefault="004A416F" w:rsidP="00A72C67">
                  <w:pPr>
                    <w:framePr w:hSpace="180" w:wrap="around" w:vAnchor="text" w:hAnchor="page" w:x="825" w:y="182"/>
                  </w:pPr>
                  <w:r w:rsidRPr="002275E0">
                    <w:t>Marine Science Program Representative</w:t>
                  </w:r>
                </w:p>
              </w:tc>
              <w:tc>
                <w:tcPr>
                  <w:tcW w:w="2448" w:type="dxa"/>
                </w:tcPr>
                <w:p w14:paraId="4ACE4A29" w14:textId="77777777" w:rsidR="004A416F" w:rsidRDefault="004A416F" w:rsidP="00A72C67">
                  <w:pPr>
                    <w:framePr w:hSpace="180" w:wrap="around" w:vAnchor="text" w:hAnchor="page" w:x="825" w:y="182"/>
                  </w:pPr>
                  <w:r>
                    <w:t>(vacant)</w:t>
                  </w:r>
                </w:p>
              </w:tc>
              <w:tc>
                <w:tcPr>
                  <w:tcW w:w="990" w:type="dxa"/>
                  <w:vAlign w:val="center"/>
                </w:tcPr>
                <w:p w14:paraId="66FFE680"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9000B0">
              <w:trPr>
                <w:trHeight w:val="223"/>
              </w:trPr>
              <w:tc>
                <w:tcPr>
                  <w:tcW w:w="590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448" w:type="dxa"/>
                </w:tcPr>
                <w:p w14:paraId="3E874A99" w14:textId="77777777" w:rsidR="004A416F" w:rsidRDefault="004A416F" w:rsidP="00A72C67">
                  <w:pPr>
                    <w:framePr w:hSpace="180" w:wrap="around" w:vAnchor="text" w:hAnchor="page" w:x="825" w:y="182"/>
                  </w:pPr>
                  <w:r>
                    <w:t>(vacant)</w:t>
                  </w:r>
                </w:p>
              </w:tc>
              <w:tc>
                <w:tcPr>
                  <w:tcW w:w="990" w:type="dxa"/>
                  <w:vAlign w:val="center"/>
                </w:tcPr>
                <w:p w14:paraId="6745AB24"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76C382EE" w14:textId="77777777" w:rsidR="004A416F" w:rsidRDefault="004A416F" w:rsidP="00A72C67">
                  <w:pPr>
                    <w:framePr w:hSpace="180" w:wrap="around" w:vAnchor="text" w:hAnchor="page" w:x="825" w:y="182"/>
                    <w:jc w:val="center"/>
                    <w:rPr>
                      <w:caps/>
                    </w:rPr>
                  </w:pPr>
                </w:p>
              </w:tc>
            </w:tr>
            <w:tr w:rsidR="004A416F" w:rsidRPr="00814641" w14:paraId="1257F080" w14:textId="77777777" w:rsidTr="009000B0">
              <w:trPr>
                <w:trHeight w:val="261"/>
              </w:trPr>
              <w:tc>
                <w:tcPr>
                  <w:tcW w:w="590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448"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35DD20D7" w14:textId="77777777" w:rsidR="004A416F" w:rsidRPr="00814641" w:rsidRDefault="004A416F"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F419757" w14:textId="77777777" w:rsidR="004A416F" w:rsidRPr="00814641" w:rsidRDefault="004A416F" w:rsidP="00A72C67">
                  <w:pPr>
                    <w:framePr w:hSpace="180" w:wrap="around" w:vAnchor="text" w:hAnchor="page" w:x="825" w:y="182"/>
                    <w:jc w:val="center"/>
                    <w:rPr>
                      <w:caps/>
                    </w:rPr>
                  </w:pPr>
                </w:p>
              </w:tc>
            </w:tr>
            <w:tr w:rsidR="004A416F" w:rsidRPr="00814641" w14:paraId="1D66696B" w14:textId="77777777" w:rsidTr="009000B0">
              <w:trPr>
                <w:trHeight w:val="261"/>
              </w:trPr>
              <w:tc>
                <w:tcPr>
                  <w:tcW w:w="590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448"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990" w:type="dxa"/>
                  <w:vAlign w:val="center"/>
                </w:tcPr>
                <w:p w14:paraId="180AB52B" w14:textId="77777777" w:rsidR="004A416F" w:rsidRPr="00814641" w:rsidRDefault="004A416F"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6DD4F275" w14:textId="77777777" w:rsidR="004A416F" w:rsidRPr="00814641" w:rsidRDefault="004A416F" w:rsidP="00E5343D">
                  <w:pPr>
                    <w:framePr w:hSpace="180" w:wrap="around" w:vAnchor="text" w:hAnchor="page" w:x="825" w:y="182"/>
                    <w:jc w:val="center"/>
                    <w:rPr>
                      <w:caps/>
                    </w:rPr>
                  </w:pPr>
                </w:p>
              </w:tc>
            </w:tr>
            <w:tr w:rsidR="004A416F" w:rsidRPr="00814641" w14:paraId="0F1C5553" w14:textId="77777777" w:rsidTr="009000B0">
              <w:trPr>
                <w:trHeight w:val="306"/>
              </w:trPr>
              <w:tc>
                <w:tcPr>
                  <w:tcW w:w="590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448"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4F497208"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4FA885A8" w14:textId="77777777" w:rsidR="004A416F" w:rsidRPr="00814641" w:rsidRDefault="004A416F" w:rsidP="00A72C67">
                  <w:pPr>
                    <w:framePr w:hSpace="180" w:wrap="around" w:vAnchor="text" w:hAnchor="page" w:x="825" w:y="182"/>
                    <w:jc w:val="center"/>
                    <w:rPr>
                      <w:caps/>
                    </w:rPr>
                  </w:pPr>
                  <w:r>
                    <w:rPr>
                      <w:caps/>
                    </w:rPr>
                    <w:t>X</w:t>
                  </w: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493CA48"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134F86DC" w14:textId="77777777" w:rsidR="001A7F64" w:rsidRDefault="001A7F64" w:rsidP="001A7F64">
            <w:pPr>
              <w:numPr>
                <w:ilvl w:val="0"/>
                <w:numId w:val="8"/>
              </w:numPr>
            </w:pPr>
            <w:r w:rsidRPr="003815BD">
              <w:t>Welcoming Remarks/Roll Call/Overview of Agenda – Chairperson</w:t>
            </w:r>
          </w:p>
          <w:p w14:paraId="6CF56323" w14:textId="77777777" w:rsidR="001A7F64" w:rsidRPr="007746AC" w:rsidRDefault="001A7F64" w:rsidP="001A7F64">
            <w:pPr>
              <w:pStyle w:val="ListParagraph"/>
              <w:numPr>
                <w:ilvl w:val="0"/>
                <w:numId w:val="8"/>
              </w:numPr>
              <w:contextualSpacing/>
            </w:pPr>
            <w:r w:rsidRPr="007746AC">
              <w:t>Approval of Minutes – Secretary/All Members</w:t>
            </w:r>
          </w:p>
          <w:p w14:paraId="1CE91EEB" w14:textId="77777777" w:rsidR="001A7F64" w:rsidRPr="003815BD" w:rsidRDefault="001A7F64" w:rsidP="001A7F64">
            <w:pPr>
              <w:numPr>
                <w:ilvl w:val="0"/>
                <w:numId w:val="8"/>
              </w:numPr>
            </w:pPr>
            <w:r w:rsidRPr="003815BD">
              <w:t>Urgent Matters:</w:t>
            </w:r>
          </w:p>
          <w:p w14:paraId="3653D1BF" w14:textId="39A725E1" w:rsidR="001A7F64" w:rsidRDefault="001A7F64" w:rsidP="001A7F64">
            <w:pPr>
              <w:numPr>
                <w:ilvl w:val="1"/>
                <w:numId w:val="8"/>
              </w:numPr>
            </w:pPr>
            <w:r w:rsidRPr="003815BD">
              <w:t>Reader Teams</w:t>
            </w:r>
            <w:r>
              <w:t xml:space="preserve"> – See Updated Reader Team (proposed by secretary)</w:t>
            </w:r>
          </w:p>
          <w:p w14:paraId="48A264F4" w14:textId="77777777" w:rsidR="001A7F64" w:rsidRPr="003815BD" w:rsidRDefault="001A7F64" w:rsidP="001A7F64">
            <w:pPr>
              <w:numPr>
                <w:ilvl w:val="1"/>
                <w:numId w:val="8"/>
              </w:numPr>
            </w:pPr>
            <w:r>
              <w:t>Reader Teams and Assigned Course Outlines</w:t>
            </w:r>
          </w:p>
          <w:p w14:paraId="1907B2F2" w14:textId="14C92DD4" w:rsidR="001A7F64" w:rsidRDefault="001A7F64" w:rsidP="001A7F64">
            <w:pPr>
              <w:numPr>
                <w:ilvl w:val="1"/>
                <w:numId w:val="8"/>
              </w:numPr>
            </w:pPr>
            <w:r>
              <w:t>Proposed CC Course Outline Process (within CC).</w:t>
            </w:r>
          </w:p>
          <w:p w14:paraId="57689A45" w14:textId="77777777" w:rsidR="001A7F64" w:rsidRDefault="001A7F64" w:rsidP="001A7F64">
            <w:pPr>
              <w:numPr>
                <w:ilvl w:val="0"/>
                <w:numId w:val="8"/>
              </w:numPr>
            </w:pPr>
            <w:r w:rsidRPr="003815BD">
              <w:t>Course Outline for Endorsement</w:t>
            </w:r>
          </w:p>
          <w:p w14:paraId="62F33749" w14:textId="77777777" w:rsidR="001A7F64" w:rsidRDefault="001A7F64" w:rsidP="001A7F64">
            <w:pPr>
              <w:numPr>
                <w:ilvl w:val="1"/>
                <w:numId w:val="8"/>
              </w:numPr>
            </w:pPr>
            <w:r>
              <w:t>IS260 – Computer Information System</w:t>
            </w:r>
          </w:p>
          <w:p w14:paraId="279CCCC7" w14:textId="18E15570" w:rsidR="001A7F64" w:rsidRDefault="001A7F64" w:rsidP="001A7F64">
            <w:pPr>
              <w:numPr>
                <w:ilvl w:val="1"/>
                <w:numId w:val="8"/>
              </w:numPr>
            </w:pPr>
            <w:r>
              <w:t>SS100 – Introduction to World of Works</w:t>
            </w:r>
          </w:p>
          <w:p w14:paraId="4568BF4A" w14:textId="2D4B4586" w:rsidR="001A7F64" w:rsidRDefault="001A7F64" w:rsidP="001A7F64">
            <w:pPr>
              <w:numPr>
                <w:ilvl w:val="0"/>
                <w:numId w:val="8"/>
              </w:numPr>
            </w:pPr>
            <w:r w:rsidRPr="003815BD">
              <w:t>Follow-up of Course Outlines</w:t>
            </w:r>
          </w:p>
          <w:p w14:paraId="5E7F6148" w14:textId="285C1E72" w:rsidR="001A7F64" w:rsidRDefault="001A7F64" w:rsidP="001A7F64">
            <w:pPr>
              <w:numPr>
                <w:ilvl w:val="0"/>
                <w:numId w:val="8"/>
              </w:numPr>
            </w:pPr>
            <w:r w:rsidRPr="003815BD">
              <w:t>New Items</w:t>
            </w:r>
          </w:p>
          <w:p w14:paraId="57C3FA78" w14:textId="77777777" w:rsidR="001A7F64" w:rsidRDefault="001A7F64" w:rsidP="001A7F64">
            <w:pPr>
              <w:numPr>
                <w:ilvl w:val="0"/>
                <w:numId w:val="8"/>
              </w:numPr>
            </w:pPr>
            <w:r w:rsidRPr="003815BD">
              <w:t>Upcoming Agenda Items</w:t>
            </w:r>
            <w:r>
              <w:t>:</w:t>
            </w:r>
          </w:p>
          <w:p w14:paraId="146CBC57" w14:textId="77777777" w:rsidR="001A7F64" w:rsidRPr="008F6FCC" w:rsidRDefault="001A7F64" w:rsidP="001A7F64">
            <w:pPr>
              <w:numPr>
                <w:ilvl w:val="1"/>
                <w:numId w:val="8"/>
              </w:numPr>
            </w:pPr>
            <w:r w:rsidRPr="008F6FCC">
              <w:t>IS280 Intro to Networking</w:t>
            </w:r>
          </w:p>
          <w:p w14:paraId="2A821AEA" w14:textId="77777777" w:rsidR="001A7F64" w:rsidRPr="008F6FCC" w:rsidRDefault="001A7F64" w:rsidP="001A7F64">
            <w:pPr>
              <w:numPr>
                <w:ilvl w:val="1"/>
                <w:numId w:val="8"/>
              </w:numPr>
            </w:pPr>
            <w:r w:rsidRPr="008F6FCC">
              <w:t>SS111 Cultural Anthropology</w:t>
            </w:r>
          </w:p>
          <w:p w14:paraId="5C4F5D85" w14:textId="77777777" w:rsidR="001A7F64" w:rsidRPr="008F6FCC" w:rsidRDefault="001A7F64" w:rsidP="001A7F64">
            <w:pPr>
              <w:numPr>
                <w:ilvl w:val="1"/>
                <w:numId w:val="8"/>
              </w:numPr>
            </w:pPr>
            <w:r w:rsidRPr="008F6FCC">
              <w:t>VEE223 PC Repair</w:t>
            </w:r>
          </w:p>
          <w:p w14:paraId="6BC3A156" w14:textId="77777777" w:rsidR="001A7F64" w:rsidRPr="008F6FCC" w:rsidRDefault="001A7F64" w:rsidP="001A7F64">
            <w:pPr>
              <w:numPr>
                <w:ilvl w:val="1"/>
                <w:numId w:val="8"/>
              </w:numPr>
            </w:pPr>
            <w:r w:rsidRPr="008F6FCC">
              <w:t>VSP121 Industrial Safety</w:t>
            </w:r>
          </w:p>
          <w:p w14:paraId="4B116145" w14:textId="77777777" w:rsidR="001A7F64" w:rsidRPr="008F6FCC" w:rsidRDefault="001A7F64" w:rsidP="001A7F64">
            <w:pPr>
              <w:numPr>
                <w:ilvl w:val="1"/>
                <w:numId w:val="8"/>
              </w:numPr>
            </w:pPr>
            <w:r w:rsidRPr="008F6FCC">
              <w:t>SS100 World of Work</w:t>
            </w:r>
          </w:p>
          <w:p w14:paraId="74CD65CF" w14:textId="77777777" w:rsidR="001A7F64" w:rsidRPr="008F6FCC" w:rsidRDefault="001A7F64" w:rsidP="001A7F64">
            <w:pPr>
              <w:numPr>
                <w:ilvl w:val="1"/>
                <w:numId w:val="8"/>
              </w:numPr>
            </w:pPr>
            <w:r w:rsidRPr="008F6FCC">
              <w:t>IS230 Database Design</w:t>
            </w:r>
          </w:p>
          <w:p w14:paraId="06C7BCED" w14:textId="77777777" w:rsidR="001A7F64" w:rsidRPr="008F6FCC" w:rsidRDefault="001A7F64" w:rsidP="001A7F64">
            <w:pPr>
              <w:numPr>
                <w:ilvl w:val="1"/>
                <w:numId w:val="8"/>
              </w:numPr>
            </w:pPr>
            <w:r w:rsidRPr="008F6FCC">
              <w:lastRenderedPageBreak/>
              <w:t>IS245 Digital Imaging</w:t>
            </w:r>
          </w:p>
          <w:p w14:paraId="37A773FD" w14:textId="77777777" w:rsidR="001A7F64" w:rsidRPr="008F6FCC" w:rsidRDefault="001A7F64" w:rsidP="001A7F64">
            <w:pPr>
              <w:numPr>
                <w:ilvl w:val="1"/>
                <w:numId w:val="8"/>
              </w:numPr>
            </w:pPr>
            <w:r w:rsidRPr="008F6FCC">
              <w:t>BU110 Business Math</w:t>
            </w:r>
          </w:p>
          <w:p w14:paraId="2E198AFA" w14:textId="77777777" w:rsidR="001A7F64" w:rsidRPr="008F6FCC" w:rsidRDefault="001A7F64" w:rsidP="001A7F64">
            <w:pPr>
              <w:numPr>
                <w:ilvl w:val="1"/>
                <w:numId w:val="8"/>
              </w:numPr>
            </w:pPr>
            <w:r w:rsidRPr="008F6FCC">
              <w:t>MS150 Statistics</w:t>
            </w:r>
          </w:p>
          <w:p w14:paraId="24F55909" w14:textId="77777777" w:rsidR="001A7F64" w:rsidRPr="008F6FCC" w:rsidRDefault="001A7F64" w:rsidP="001A7F64">
            <w:pPr>
              <w:numPr>
                <w:ilvl w:val="1"/>
                <w:numId w:val="8"/>
              </w:numPr>
              <w:spacing w:line="259" w:lineRule="auto"/>
            </w:pPr>
            <w:r w:rsidRPr="008F6FCC">
              <w:t>SC250 General Botany</w:t>
            </w:r>
          </w:p>
          <w:p w14:paraId="73657B4B" w14:textId="77777777" w:rsidR="001A7F64" w:rsidRPr="008F6FCC" w:rsidRDefault="001A7F64" w:rsidP="001A7F64">
            <w:pPr>
              <w:numPr>
                <w:ilvl w:val="1"/>
                <w:numId w:val="8"/>
              </w:numPr>
              <w:spacing w:line="259" w:lineRule="auto"/>
            </w:pPr>
            <w:r w:rsidRPr="008F6FCC">
              <w:t>SC130 Physical Science</w:t>
            </w:r>
          </w:p>
          <w:p w14:paraId="1737E1F6" w14:textId="77777777" w:rsidR="001A7F64" w:rsidRPr="008F6FCC" w:rsidRDefault="001A7F64" w:rsidP="001A7F64">
            <w:pPr>
              <w:numPr>
                <w:ilvl w:val="1"/>
                <w:numId w:val="8"/>
              </w:numPr>
              <w:spacing w:line="259" w:lineRule="auto"/>
            </w:pPr>
            <w:r w:rsidRPr="008F6FCC">
              <w:t>SS/SC115 Ethnobotany</w:t>
            </w:r>
          </w:p>
          <w:p w14:paraId="55E45BA1" w14:textId="77777777" w:rsidR="001A7F64" w:rsidRPr="008F6FCC" w:rsidRDefault="001A7F64" w:rsidP="001A7F64">
            <w:pPr>
              <w:numPr>
                <w:ilvl w:val="1"/>
                <w:numId w:val="8"/>
              </w:numPr>
              <w:spacing w:line="259" w:lineRule="auto"/>
            </w:pPr>
            <w:r w:rsidRPr="008F6FCC">
              <w:t>SS120 Geography</w:t>
            </w:r>
          </w:p>
          <w:p w14:paraId="349C1158" w14:textId="77777777" w:rsidR="001A7F64" w:rsidRPr="008F6FCC" w:rsidRDefault="001A7F64" w:rsidP="001A7F64">
            <w:pPr>
              <w:numPr>
                <w:ilvl w:val="1"/>
                <w:numId w:val="8"/>
              </w:numPr>
              <w:spacing w:line="259" w:lineRule="auto"/>
            </w:pPr>
            <w:r w:rsidRPr="008F6FCC">
              <w:t>SS130 Intro to Sociology</w:t>
            </w:r>
          </w:p>
          <w:p w14:paraId="62523F59" w14:textId="77777777" w:rsidR="001A7F64" w:rsidRPr="008F6FCC" w:rsidRDefault="001A7F64" w:rsidP="001A7F64">
            <w:pPr>
              <w:numPr>
                <w:ilvl w:val="1"/>
                <w:numId w:val="8"/>
              </w:numPr>
              <w:spacing w:line="259" w:lineRule="auto"/>
            </w:pPr>
            <w:r w:rsidRPr="008F6FCC">
              <w:t>SS125 Geography of the Pacific</w:t>
            </w:r>
          </w:p>
          <w:p w14:paraId="08552622" w14:textId="77777777" w:rsidR="001A7F64" w:rsidRPr="008F6FCC" w:rsidRDefault="001A7F64" w:rsidP="001A7F64">
            <w:pPr>
              <w:numPr>
                <w:ilvl w:val="1"/>
                <w:numId w:val="8"/>
              </w:numPr>
              <w:spacing w:line="259" w:lineRule="auto"/>
            </w:pPr>
            <w:r w:rsidRPr="008F6FCC">
              <w:t>AG110 Crop Production</w:t>
            </w:r>
          </w:p>
          <w:p w14:paraId="45A48FF0" w14:textId="77777777" w:rsidR="001A7F64" w:rsidRPr="008F6FCC" w:rsidRDefault="001A7F64" w:rsidP="001A7F64">
            <w:pPr>
              <w:numPr>
                <w:ilvl w:val="1"/>
                <w:numId w:val="8"/>
              </w:numPr>
              <w:spacing w:line="259" w:lineRule="auto"/>
            </w:pPr>
            <w:r w:rsidRPr="008F6FCC">
              <w:t>SC098 Survey of Science</w:t>
            </w:r>
          </w:p>
          <w:p w14:paraId="16803EC3" w14:textId="77777777" w:rsidR="001A7F64" w:rsidRDefault="001A7F64" w:rsidP="001A7F64">
            <w:pPr>
              <w:numPr>
                <w:ilvl w:val="0"/>
                <w:numId w:val="8"/>
              </w:numPr>
            </w:pPr>
            <w:r w:rsidRPr="003815BD">
              <w:t>Miscellaneous</w:t>
            </w:r>
          </w:p>
          <w:p w14:paraId="50F481FA" w14:textId="77777777" w:rsidR="001A7F64" w:rsidRPr="00233AC3" w:rsidRDefault="001A7F64" w:rsidP="001A7F64">
            <w:pPr>
              <w:pStyle w:val="ListParagraph"/>
            </w:pPr>
            <w:r w:rsidRPr="00233AC3">
              <w:rPr>
                <w:b/>
                <w:i/>
              </w:rPr>
              <w:t>Note: Point of Clarification</w:t>
            </w:r>
            <w:r w:rsidRPr="00233AC3">
              <w:rPr>
                <w:i/>
              </w:rPr>
              <w:t xml:space="preserve"> – DAP overlooks all academic programs of the College, she is ex-officio member of CC; she is also a reader team. Thus, she actively participates in the ongoing review process of all course outlines.  My position is that I.Cs. must by the nature of their roles</w:t>
            </w:r>
            <w:r w:rsidRPr="00233AC3">
              <w:rPr>
                <w:i/>
                <w:highlight w:val="yellow"/>
              </w:rPr>
              <w:t>, “review” –Course Modification Format (to ensure that faculty members offering similar courses are dialoguing as reflected in the Course Modification Request</w:t>
            </w:r>
            <w:r w:rsidRPr="00233AC3">
              <w:rPr>
                <w:i/>
              </w:rPr>
              <w:t xml:space="preserve"> (Curriculum Handbook, p. 12 &amp; </w:t>
            </w:r>
            <w:r w:rsidRPr="00233AC3">
              <w:rPr>
                <w:b/>
                <w:i/>
                <w:sz w:val="26"/>
                <w:szCs w:val="26"/>
              </w:rPr>
              <w:t xml:space="preserve">Instructional Coordinator, </w:t>
            </w:r>
            <w:r w:rsidRPr="00233AC3">
              <w:rPr>
                <w:b/>
                <w:i/>
                <w:sz w:val="28"/>
              </w:rPr>
              <w:t>Duties</w:t>
            </w:r>
            <w:r w:rsidRPr="00233AC3">
              <w:rPr>
                <w:b/>
                <w:i/>
                <w:sz w:val="26"/>
              </w:rPr>
              <w:t>:</w:t>
            </w:r>
            <w:r w:rsidRPr="00233AC3">
              <w:rPr>
                <w:b/>
                <w:i/>
                <w:sz w:val="28"/>
              </w:rPr>
              <w:t xml:space="preserve">   </w:t>
            </w:r>
            <w:r w:rsidRPr="00233AC3">
              <w:rPr>
                <w:i/>
                <w:highlight w:val="yellow"/>
              </w:rPr>
              <w:t>Coordinates instructional programs, courses</w:t>
            </w:r>
            <w:r w:rsidRPr="00233AC3">
              <w:rPr>
                <w:i/>
              </w:rPr>
              <w:t>, workshops, and trainings for the campus; acts as liaison between administration (</w:t>
            </w:r>
            <w:r w:rsidRPr="00233AC3">
              <w:rPr>
                <w:i/>
                <w:color w:val="000000"/>
              </w:rPr>
              <w:t>VPIA’s Office)</w:t>
            </w:r>
            <w:r w:rsidRPr="00233AC3">
              <w:rPr>
                <w:i/>
              </w:rPr>
              <w:t xml:space="preserve"> and instructional faculty; supervises instructional faculty; may teach one class per semester; serves on committees as assigned</w:t>
            </w:r>
            <w:r w:rsidRPr="00233AC3">
              <w:rPr>
                <w:i/>
                <w:highlight w:val="yellow"/>
              </w:rPr>
              <w:t xml:space="preserve">. Provides effective communication between the campus and </w:t>
            </w:r>
            <w:r w:rsidRPr="00233AC3">
              <w:rPr>
                <w:i/>
                <w:color w:val="000000"/>
                <w:highlight w:val="yellow"/>
              </w:rPr>
              <w:t>Dean of Academic Program</w:t>
            </w:r>
            <w:r w:rsidRPr="00233AC3">
              <w:rPr>
                <w:i/>
                <w:highlight w:val="yellow"/>
              </w:rPr>
              <w:t xml:space="preserve"> Office. Also promotes effective communication between the campus faculty and faculty in the same content area throughout the</w:t>
            </w:r>
            <w:r w:rsidRPr="00233AC3">
              <w:rPr>
                <w:i/>
                <w:color w:val="000000"/>
                <w:highlight w:val="yellow"/>
              </w:rPr>
              <w:t xml:space="preserve"> college</w:t>
            </w:r>
            <w:r w:rsidRPr="00233AC3">
              <w:rPr>
                <w:color w:val="000000"/>
                <w:highlight w:val="yellow"/>
              </w:rPr>
              <w:t>.</w:t>
            </w:r>
            <w:r w:rsidRPr="00233AC3">
              <w:rPr>
                <w:i/>
              </w:rPr>
              <w:t xml:space="preserve">    </w:t>
            </w:r>
          </w:p>
          <w:p w14:paraId="4D699C13" w14:textId="77777777" w:rsidR="00763561" w:rsidRDefault="001A7F64" w:rsidP="001A7F64">
            <w:pPr>
              <w:pStyle w:val="ListParagraph"/>
              <w:numPr>
                <w:ilvl w:val="0"/>
                <w:numId w:val="8"/>
              </w:numPr>
              <w:contextualSpacing/>
            </w:pPr>
            <w:r w:rsidRPr="00233AC3">
              <w:t>Adjournment</w:t>
            </w:r>
          </w:p>
          <w:p w14:paraId="1B90E206" w14:textId="6B6644C8" w:rsidR="001A7F64" w:rsidRPr="001A7F64" w:rsidRDefault="001A7F64" w:rsidP="001A7F64">
            <w:pPr>
              <w:pStyle w:val="ListParagraph"/>
              <w:contextualSpacing/>
            </w:pP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1A7F64">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5C25EFE0" w:rsidR="001A7F64" w:rsidRPr="00746273"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at 1:0</w:t>
            </w:r>
            <w:r w:rsidR="00746273">
              <w:rPr>
                <w:rFonts w:eastAsia="Garamond"/>
                <w:color w:val="000000"/>
                <w:sz w:val="22"/>
                <w:szCs w:val="22"/>
              </w:rPr>
              <w:t>7</w:t>
            </w:r>
            <w:r w:rsidRPr="00746273">
              <w:rPr>
                <w:rFonts w:eastAsia="Garamond"/>
                <w:color w:val="000000"/>
                <w:sz w:val="22"/>
                <w:szCs w:val="22"/>
              </w:rPr>
              <w:t xml:space="preserve"> PM, verified quorum, and facilitated a brief review of the agenda.</w:t>
            </w:r>
            <w:r w:rsidR="00A371B5" w:rsidRPr="00746273">
              <w:rPr>
                <w:rFonts w:eastAsia="Garamond"/>
                <w:color w:val="000000"/>
                <w:sz w:val="22"/>
                <w:szCs w:val="22"/>
              </w:rPr>
              <w:t xml:space="preserve"> </w:t>
            </w:r>
            <w:r w:rsidRPr="00746273">
              <w:rPr>
                <w:rFonts w:eastAsia="Garamond"/>
                <w:color w:val="000000"/>
                <w:sz w:val="22"/>
                <w:szCs w:val="22"/>
              </w:rPr>
              <w:t>Chair</w:t>
            </w:r>
            <w:r w:rsidR="00A371B5" w:rsidRPr="00746273">
              <w:rPr>
                <w:rFonts w:eastAsia="Garamond"/>
                <w:color w:val="000000"/>
                <w:sz w:val="22"/>
                <w:szCs w:val="22"/>
              </w:rPr>
              <w:t xml:space="preserve"> informed committee of program representation during roll call in reference to meeting minutes of 9/23/19.</w:t>
            </w:r>
          </w:p>
          <w:p w14:paraId="066EF7C5" w14:textId="77777777" w:rsidR="00A371B5" w:rsidRPr="00746273" w:rsidRDefault="00A371B5" w:rsidP="00A371B5">
            <w:pPr>
              <w:ind w:left="720"/>
              <w:rPr>
                <w:rFonts w:eastAsia="Garamond"/>
                <w:color w:val="000000"/>
                <w:sz w:val="22"/>
                <w:szCs w:val="22"/>
              </w:rPr>
            </w:pPr>
          </w:p>
          <w:p w14:paraId="29EEB7B4" w14:textId="3B346FBE" w:rsidR="00A371B5" w:rsidRPr="00746273" w:rsidRDefault="001A7F64" w:rsidP="00B03D33">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746273">
              <w:rPr>
                <w:sz w:val="22"/>
                <w:szCs w:val="22"/>
              </w:rPr>
              <w:t xml:space="preserve">- </w:t>
            </w:r>
            <w:r w:rsidR="00A371B5" w:rsidRPr="00746273">
              <w:rPr>
                <w:sz w:val="22"/>
                <w:szCs w:val="22"/>
              </w:rPr>
              <w:t xml:space="preserve">Spelling corrections were suggested to minutes dated 9/9/19 and 9/23/19. </w:t>
            </w:r>
          </w:p>
          <w:p w14:paraId="3D159672" w14:textId="72854F47" w:rsidR="00746273" w:rsidRDefault="00746273" w:rsidP="00A371B5">
            <w:pPr>
              <w:spacing w:after="160" w:line="259" w:lineRule="auto"/>
              <w:ind w:left="720"/>
              <w:contextualSpacing/>
              <w:rPr>
                <w:sz w:val="22"/>
                <w:szCs w:val="22"/>
              </w:rPr>
            </w:pPr>
            <w:r w:rsidRPr="00746273">
              <w:rPr>
                <w:sz w:val="22"/>
                <w:szCs w:val="22"/>
              </w:rPr>
              <w:t>MOTION</w:t>
            </w:r>
            <w:r w:rsidR="003F2797">
              <w:rPr>
                <w:sz w:val="22"/>
                <w:szCs w:val="22"/>
              </w:rPr>
              <w:t xml:space="preserve"> 1</w:t>
            </w:r>
            <w:r w:rsidRPr="00746273">
              <w:rPr>
                <w:sz w:val="22"/>
                <w:szCs w:val="22"/>
              </w:rPr>
              <w:t xml:space="preserve">: A motion was made by Bob and seconded by Cindy to adopt meeting minutes dated 9/9/19 and 9/23/19 pending suggested spelling corrections. </w:t>
            </w:r>
            <w:r>
              <w:rPr>
                <w:sz w:val="22"/>
                <w:szCs w:val="22"/>
              </w:rPr>
              <w:t>With no additional comments or concerns, the motion carried unanimously with 5 votes yes, 0 votes no.</w:t>
            </w:r>
          </w:p>
          <w:p w14:paraId="7FB39CA6" w14:textId="77777777" w:rsidR="00746273" w:rsidRPr="00746273" w:rsidRDefault="00746273" w:rsidP="00A371B5">
            <w:pPr>
              <w:spacing w:after="160" w:line="259" w:lineRule="auto"/>
              <w:ind w:left="720"/>
              <w:contextualSpacing/>
              <w:rPr>
                <w:sz w:val="22"/>
                <w:szCs w:val="22"/>
              </w:rPr>
            </w:pPr>
          </w:p>
          <w:p w14:paraId="5D07530C" w14:textId="77777777" w:rsidR="001A7F64" w:rsidRPr="00746273" w:rsidRDefault="001A7F64" w:rsidP="001A7F64">
            <w:pPr>
              <w:numPr>
                <w:ilvl w:val="0"/>
                <w:numId w:val="31"/>
              </w:numPr>
              <w:spacing w:after="160" w:line="259" w:lineRule="auto"/>
              <w:rPr>
                <w:b/>
                <w:sz w:val="22"/>
                <w:szCs w:val="22"/>
              </w:rPr>
            </w:pPr>
            <w:r w:rsidRPr="00746273">
              <w:rPr>
                <w:b/>
                <w:sz w:val="22"/>
                <w:szCs w:val="22"/>
              </w:rPr>
              <w:t>Urgent Matters:</w:t>
            </w:r>
          </w:p>
          <w:p w14:paraId="7D09D37D" w14:textId="38A386BE" w:rsidR="001A7F64" w:rsidRPr="00746273" w:rsidRDefault="001A7F64" w:rsidP="001A7F64">
            <w:pPr>
              <w:numPr>
                <w:ilvl w:val="1"/>
                <w:numId w:val="31"/>
              </w:numPr>
              <w:rPr>
                <w:sz w:val="22"/>
                <w:szCs w:val="22"/>
              </w:rPr>
            </w:pPr>
            <w:r w:rsidRPr="00746273">
              <w:rPr>
                <w:sz w:val="22"/>
                <w:szCs w:val="22"/>
              </w:rPr>
              <w:t>Reader Teams – See Updated R</w:t>
            </w:r>
            <w:r w:rsidR="00201185">
              <w:rPr>
                <w:sz w:val="22"/>
                <w:szCs w:val="22"/>
              </w:rPr>
              <w:t>e</w:t>
            </w:r>
            <w:r w:rsidRPr="00746273">
              <w:rPr>
                <w:sz w:val="22"/>
                <w:szCs w:val="22"/>
              </w:rPr>
              <w:t>ader Team (proposed by secretary)</w:t>
            </w:r>
          </w:p>
          <w:p w14:paraId="7D036455" w14:textId="6B20E253" w:rsidR="001A7F64" w:rsidRDefault="001A7F64" w:rsidP="001A7F64">
            <w:pPr>
              <w:numPr>
                <w:ilvl w:val="1"/>
                <w:numId w:val="31"/>
              </w:numPr>
              <w:rPr>
                <w:sz w:val="22"/>
                <w:szCs w:val="22"/>
              </w:rPr>
            </w:pPr>
            <w:r w:rsidRPr="00746273">
              <w:rPr>
                <w:sz w:val="22"/>
                <w:szCs w:val="22"/>
              </w:rPr>
              <w:t>Reader Teams and Assigned Course Outlines</w:t>
            </w:r>
          </w:p>
          <w:p w14:paraId="679783E9" w14:textId="60FEA680" w:rsidR="00746273" w:rsidRDefault="00746273" w:rsidP="00746273">
            <w:pPr>
              <w:rPr>
                <w:sz w:val="22"/>
                <w:szCs w:val="22"/>
              </w:rPr>
            </w:pPr>
          </w:p>
          <w:p w14:paraId="24465AFD" w14:textId="12C33089" w:rsidR="00746273" w:rsidRDefault="00746273" w:rsidP="00746273">
            <w:pPr>
              <w:ind w:left="990"/>
              <w:rPr>
                <w:sz w:val="22"/>
                <w:szCs w:val="22"/>
              </w:rPr>
            </w:pPr>
            <w:r>
              <w:rPr>
                <w:sz w:val="22"/>
                <w:szCs w:val="22"/>
              </w:rPr>
              <w:t>Chair informed committee that he will work with committee secretary to develop reader teams to assign outstanding course outlines.</w:t>
            </w:r>
          </w:p>
          <w:p w14:paraId="6529AB3E" w14:textId="77777777" w:rsidR="00746273" w:rsidRDefault="00746273" w:rsidP="00746273">
            <w:pPr>
              <w:ind w:left="990"/>
              <w:rPr>
                <w:sz w:val="22"/>
                <w:szCs w:val="22"/>
              </w:rPr>
            </w:pPr>
          </w:p>
          <w:p w14:paraId="062D0FE3" w14:textId="503DB875" w:rsidR="001A7F64" w:rsidRDefault="001A7F64" w:rsidP="001A7F64">
            <w:pPr>
              <w:numPr>
                <w:ilvl w:val="1"/>
                <w:numId w:val="31"/>
              </w:numPr>
              <w:rPr>
                <w:sz w:val="22"/>
                <w:szCs w:val="22"/>
              </w:rPr>
            </w:pPr>
            <w:r w:rsidRPr="00746273">
              <w:rPr>
                <w:sz w:val="22"/>
                <w:szCs w:val="22"/>
              </w:rPr>
              <w:t>Proposed CC Course Outline Process (within CC).</w:t>
            </w:r>
          </w:p>
          <w:p w14:paraId="6ADA30AD" w14:textId="389A3F6D" w:rsidR="00746273" w:rsidRDefault="00746273" w:rsidP="00746273">
            <w:pPr>
              <w:rPr>
                <w:sz w:val="22"/>
                <w:szCs w:val="22"/>
              </w:rPr>
            </w:pPr>
          </w:p>
          <w:p w14:paraId="10800CBF" w14:textId="2BA852B8" w:rsidR="00746273" w:rsidRDefault="00746273" w:rsidP="00746273">
            <w:pPr>
              <w:ind w:left="990"/>
              <w:rPr>
                <w:sz w:val="22"/>
                <w:szCs w:val="22"/>
              </w:rPr>
            </w:pPr>
            <w:r>
              <w:rPr>
                <w:sz w:val="22"/>
                <w:szCs w:val="22"/>
              </w:rPr>
              <w:t xml:space="preserve">Chair </w:t>
            </w:r>
            <w:r w:rsidR="00DD2B89">
              <w:rPr>
                <w:sz w:val="22"/>
                <w:szCs w:val="22"/>
              </w:rPr>
              <w:t>noted some points of clarification</w:t>
            </w:r>
            <w:r w:rsidR="00DD2B89" w:rsidRPr="00DD2B89">
              <w:rPr>
                <w:sz w:val="22"/>
                <w:szCs w:val="22"/>
              </w:rPr>
              <w:t xml:space="preserve"> </w:t>
            </w:r>
            <w:r w:rsidR="00DD2B89">
              <w:rPr>
                <w:sz w:val="22"/>
                <w:szCs w:val="22"/>
              </w:rPr>
              <w:t xml:space="preserve">on the </w:t>
            </w:r>
            <w:r w:rsidR="00DD2B89" w:rsidRPr="00DD2B89">
              <w:rPr>
                <w:sz w:val="22"/>
                <w:szCs w:val="22"/>
              </w:rPr>
              <w:t>CC course outline internal process</w:t>
            </w:r>
            <w:r w:rsidR="00DD2B89">
              <w:rPr>
                <w:sz w:val="22"/>
                <w:szCs w:val="22"/>
              </w:rPr>
              <w:t xml:space="preserve"> and </w:t>
            </w:r>
            <w:r>
              <w:rPr>
                <w:sz w:val="22"/>
                <w:szCs w:val="22"/>
              </w:rPr>
              <w:t>reference</w:t>
            </w:r>
            <w:r w:rsidR="00927FCE">
              <w:rPr>
                <w:sz w:val="22"/>
                <w:szCs w:val="22"/>
              </w:rPr>
              <w:t>d</w:t>
            </w:r>
            <w:r>
              <w:rPr>
                <w:sz w:val="22"/>
                <w:szCs w:val="22"/>
              </w:rPr>
              <w:t xml:space="preserve"> </w:t>
            </w:r>
            <w:r w:rsidR="00927FCE">
              <w:rPr>
                <w:sz w:val="22"/>
                <w:szCs w:val="22"/>
              </w:rPr>
              <w:t xml:space="preserve">Appendix F (Course Modification Request form) and his communications with Human Resources office in </w:t>
            </w:r>
            <w:r w:rsidR="00DD2B89">
              <w:rPr>
                <w:sz w:val="22"/>
                <w:szCs w:val="22"/>
              </w:rPr>
              <w:t>regards to duties of the Instructional Coordinator (IC), as noted in section 8, Miscellaneous, of the agenda.</w:t>
            </w:r>
          </w:p>
          <w:p w14:paraId="13802215" w14:textId="77777777" w:rsidR="00746273" w:rsidRPr="00746273" w:rsidRDefault="00746273" w:rsidP="00746273">
            <w:pPr>
              <w:rPr>
                <w:sz w:val="22"/>
                <w:szCs w:val="22"/>
              </w:rPr>
            </w:pPr>
          </w:p>
          <w:p w14:paraId="09C72673" w14:textId="77777777" w:rsidR="001A7F64" w:rsidRPr="00746273" w:rsidRDefault="001A7F64" w:rsidP="001A7F64">
            <w:pPr>
              <w:numPr>
                <w:ilvl w:val="0"/>
                <w:numId w:val="31"/>
              </w:numPr>
              <w:rPr>
                <w:b/>
                <w:sz w:val="22"/>
                <w:szCs w:val="22"/>
              </w:rPr>
            </w:pPr>
            <w:r w:rsidRPr="00746273">
              <w:rPr>
                <w:b/>
                <w:sz w:val="22"/>
                <w:szCs w:val="22"/>
              </w:rPr>
              <w:t>Course Outline for Endorsement</w:t>
            </w:r>
          </w:p>
          <w:p w14:paraId="381AB8FC" w14:textId="4BF3E234" w:rsidR="001A7F64" w:rsidRDefault="001A7F64" w:rsidP="001A7F64">
            <w:pPr>
              <w:numPr>
                <w:ilvl w:val="1"/>
                <w:numId w:val="31"/>
              </w:numPr>
              <w:rPr>
                <w:sz w:val="22"/>
                <w:szCs w:val="22"/>
              </w:rPr>
            </w:pPr>
            <w:r w:rsidRPr="00746273">
              <w:rPr>
                <w:sz w:val="22"/>
                <w:szCs w:val="22"/>
              </w:rPr>
              <w:lastRenderedPageBreak/>
              <w:t>IS260 – Computer Information System</w:t>
            </w:r>
            <w:r w:rsidR="00DD2B89">
              <w:rPr>
                <w:sz w:val="22"/>
                <w:szCs w:val="22"/>
              </w:rPr>
              <w:t xml:space="preserve"> – It was noted </w:t>
            </w:r>
            <w:r w:rsidR="00FB7463">
              <w:rPr>
                <w:sz w:val="22"/>
                <w:szCs w:val="22"/>
              </w:rPr>
              <w:t>d</w:t>
            </w:r>
            <w:r w:rsidR="00DD2B89">
              <w:rPr>
                <w:sz w:val="22"/>
                <w:szCs w:val="22"/>
              </w:rPr>
              <w:t xml:space="preserve">uring previous discussions regarding CO for IS260 that the group size should be omitted in the </w:t>
            </w:r>
            <w:r w:rsidR="0042217B">
              <w:rPr>
                <w:sz w:val="22"/>
                <w:szCs w:val="22"/>
              </w:rPr>
              <w:t xml:space="preserve">specific </w:t>
            </w:r>
            <w:r w:rsidR="00DD2B89">
              <w:rPr>
                <w:sz w:val="22"/>
                <w:szCs w:val="22"/>
              </w:rPr>
              <w:t>assessment strategies for CSLO 2.</w:t>
            </w:r>
            <w:r w:rsidR="0042217B">
              <w:rPr>
                <w:sz w:val="22"/>
                <w:szCs w:val="22"/>
              </w:rPr>
              <w:t xml:space="preserve"> The use of an LMS as part of the strategy was also discussed and whether or not the box “Other” should be checked for its use under the Methods of Instruction section. During discussion, it was noted that marking “Other” is not necessary.</w:t>
            </w:r>
          </w:p>
          <w:p w14:paraId="3ABDD36B" w14:textId="2D25750B" w:rsidR="0042217B" w:rsidRDefault="0042217B" w:rsidP="0042217B">
            <w:pPr>
              <w:ind w:left="1350"/>
              <w:rPr>
                <w:sz w:val="22"/>
                <w:szCs w:val="22"/>
              </w:rPr>
            </w:pPr>
          </w:p>
          <w:p w14:paraId="11080269" w14:textId="3479BC22" w:rsidR="0042217B" w:rsidRDefault="0042217B" w:rsidP="0042217B">
            <w:pPr>
              <w:ind w:left="1350"/>
              <w:rPr>
                <w:sz w:val="22"/>
                <w:szCs w:val="22"/>
              </w:rPr>
            </w:pPr>
            <w:r>
              <w:rPr>
                <w:sz w:val="22"/>
                <w:szCs w:val="22"/>
              </w:rPr>
              <w:t>MOTION</w:t>
            </w:r>
            <w:r w:rsidR="003F2797">
              <w:rPr>
                <w:sz w:val="22"/>
                <w:szCs w:val="22"/>
              </w:rPr>
              <w:t xml:space="preserve"> 2</w:t>
            </w:r>
            <w:r>
              <w:rPr>
                <w:sz w:val="22"/>
                <w:szCs w:val="22"/>
              </w:rPr>
              <w:t xml:space="preserve">: </w:t>
            </w:r>
            <w:r w:rsidR="00FB7463">
              <w:rPr>
                <w:sz w:val="22"/>
                <w:szCs w:val="22"/>
              </w:rPr>
              <w:t xml:space="preserve">A motion was made by Sue and seconded by Cindy that the committee approve IS260 CO </w:t>
            </w:r>
            <w:r w:rsidR="00270522">
              <w:rPr>
                <w:sz w:val="22"/>
                <w:szCs w:val="22"/>
              </w:rPr>
              <w:t xml:space="preserve">for endorsement </w:t>
            </w:r>
            <w:r w:rsidR="00FB7463">
              <w:rPr>
                <w:sz w:val="22"/>
                <w:szCs w:val="22"/>
              </w:rPr>
              <w:t>with the condition that the group size identified in CSLO 2 assessment strategies be omitted. Motion carried unanimously with 7 votes yes, 0 votes no.</w:t>
            </w:r>
          </w:p>
          <w:p w14:paraId="1922833C" w14:textId="77777777" w:rsidR="00FB7463" w:rsidRPr="00746273" w:rsidRDefault="00FB7463" w:rsidP="0042217B">
            <w:pPr>
              <w:ind w:left="1350"/>
              <w:rPr>
                <w:sz w:val="22"/>
                <w:szCs w:val="22"/>
              </w:rPr>
            </w:pPr>
          </w:p>
          <w:p w14:paraId="74375FA7" w14:textId="0A6E8A0E" w:rsidR="001A7F64" w:rsidRDefault="001A7F64" w:rsidP="001A7F64">
            <w:pPr>
              <w:numPr>
                <w:ilvl w:val="1"/>
                <w:numId w:val="31"/>
              </w:numPr>
              <w:rPr>
                <w:sz w:val="22"/>
                <w:szCs w:val="22"/>
              </w:rPr>
            </w:pPr>
            <w:r w:rsidRPr="00746273">
              <w:rPr>
                <w:sz w:val="22"/>
                <w:szCs w:val="22"/>
              </w:rPr>
              <w:t xml:space="preserve">SS100 </w:t>
            </w:r>
            <w:r w:rsidR="001C3409">
              <w:rPr>
                <w:sz w:val="22"/>
                <w:szCs w:val="22"/>
              </w:rPr>
              <w:t>– World of Work</w:t>
            </w:r>
          </w:p>
          <w:p w14:paraId="3AAA647C" w14:textId="2DC2C819" w:rsidR="00FB7463" w:rsidRDefault="00FB7463" w:rsidP="00FB7463">
            <w:pPr>
              <w:rPr>
                <w:sz w:val="22"/>
                <w:szCs w:val="22"/>
              </w:rPr>
            </w:pPr>
          </w:p>
          <w:p w14:paraId="5347E7BE" w14:textId="1342E256" w:rsidR="00270522" w:rsidRDefault="00FB7463" w:rsidP="00FB7463">
            <w:pPr>
              <w:ind w:left="1350"/>
              <w:rPr>
                <w:sz w:val="22"/>
                <w:szCs w:val="22"/>
              </w:rPr>
            </w:pPr>
            <w:r>
              <w:rPr>
                <w:sz w:val="22"/>
                <w:szCs w:val="22"/>
              </w:rPr>
              <w:t>MOTION</w:t>
            </w:r>
            <w:r w:rsidR="003F2797">
              <w:rPr>
                <w:sz w:val="22"/>
                <w:szCs w:val="22"/>
              </w:rPr>
              <w:t xml:space="preserve"> 3</w:t>
            </w:r>
            <w:r>
              <w:rPr>
                <w:sz w:val="22"/>
                <w:szCs w:val="22"/>
              </w:rPr>
              <w:t xml:space="preserve">: A motion was made by Debra and seconded by Bob </w:t>
            </w:r>
            <w:r w:rsidR="00270522">
              <w:rPr>
                <w:sz w:val="22"/>
                <w:szCs w:val="22"/>
              </w:rPr>
              <w:t>to approve SS100 CO for endorsement. Motion carried unanimously with 7 yes votes, 0 votes no.</w:t>
            </w:r>
          </w:p>
          <w:p w14:paraId="3C02F7D9" w14:textId="77777777" w:rsidR="00270522" w:rsidRDefault="00270522" w:rsidP="00FB7463">
            <w:pPr>
              <w:ind w:left="1350"/>
              <w:rPr>
                <w:sz w:val="22"/>
                <w:szCs w:val="22"/>
              </w:rPr>
            </w:pPr>
          </w:p>
          <w:p w14:paraId="1AD77F42" w14:textId="21B6ED40" w:rsidR="00270522" w:rsidRPr="00270522" w:rsidRDefault="001A7F64" w:rsidP="00270522">
            <w:pPr>
              <w:numPr>
                <w:ilvl w:val="0"/>
                <w:numId w:val="31"/>
              </w:numPr>
              <w:rPr>
                <w:sz w:val="22"/>
                <w:szCs w:val="22"/>
              </w:rPr>
            </w:pPr>
            <w:r w:rsidRPr="00746273">
              <w:rPr>
                <w:b/>
                <w:sz w:val="22"/>
                <w:szCs w:val="22"/>
              </w:rPr>
              <w:t>Follow-up of Course Outlines</w:t>
            </w:r>
            <w:r w:rsidR="00270522">
              <w:rPr>
                <w:b/>
                <w:sz w:val="22"/>
                <w:szCs w:val="22"/>
              </w:rPr>
              <w:t xml:space="preserve"> </w:t>
            </w:r>
            <w:r w:rsidR="00270522">
              <w:rPr>
                <w:sz w:val="22"/>
                <w:szCs w:val="22"/>
              </w:rPr>
              <w:t xml:space="preserve">- </w:t>
            </w:r>
            <w:r w:rsidR="00270522" w:rsidRPr="00270522">
              <w:rPr>
                <w:sz w:val="22"/>
                <w:szCs w:val="22"/>
              </w:rPr>
              <w:t xml:space="preserve">Member Sue asked about the status of BU270 CO. Chair informed committee that there is only one reader that has completed the review due to changes in committee membership. </w:t>
            </w:r>
            <w:r w:rsidR="00270522">
              <w:rPr>
                <w:sz w:val="22"/>
                <w:szCs w:val="22"/>
              </w:rPr>
              <w:t>There was also discussion regarding the number of versions received by the committee</w:t>
            </w:r>
            <w:r w:rsidR="00D46413">
              <w:rPr>
                <w:sz w:val="22"/>
                <w:szCs w:val="22"/>
              </w:rPr>
              <w:t>.</w:t>
            </w:r>
            <w:r w:rsidR="008C5F9D">
              <w:rPr>
                <w:sz w:val="22"/>
                <w:szCs w:val="22"/>
              </w:rPr>
              <w:t xml:space="preserve"> A motion was made by Bob and seconded by Sue  to approve BU270 CO. During discussion, it was noted that due to there being several versions of the CO and uncertainty that previous comments had been addressed in the most recent copy, some members were hesitant to approve the CO for endorsement. After discussion a vote was held with 4 votes yes and 3 votes to abstain. The motion was withdrawn and the Chair stated that he will follow up with the initiator to ensure receipt of the most updated version for the CC to review. </w:t>
            </w:r>
          </w:p>
          <w:p w14:paraId="0B5D8E25" w14:textId="0CB405E9" w:rsidR="001A7F64" w:rsidRPr="00746273" w:rsidRDefault="001A7F64" w:rsidP="00270522">
            <w:pPr>
              <w:ind w:left="720"/>
              <w:rPr>
                <w:b/>
                <w:sz w:val="22"/>
                <w:szCs w:val="22"/>
              </w:rPr>
            </w:pPr>
          </w:p>
          <w:p w14:paraId="1F22DA50" w14:textId="399E6E60" w:rsidR="001A7F64" w:rsidRPr="00270522" w:rsidRDefault="001A7F64" w:rsidP="001A7F64">
            <w:pPr>
              <w:numPr>
                <w:ilvl w:val="0"/>
                <w:numId w:val="31"/>
              </w:numPr>
              <w:rPr>
                <w:b/>
                <w:sz w:val="22"/>
                <w:szCs w:val="22"/>
              </w:rPr>
            </w:pPr>
            <w:r w:rsidRPr="00746273">
              <w:rPr>
                <w:b/>
                <w:sz w:val="22"/>
                <w:szCs w:val="22"/>
              </w:rPr>
              <w:t>New Items</w:t>
            </w:r>
            <w:r w:rsidR="00270522">
              <w:rPr>
                <w:sz w:val="22"/>
                <w:szCs w:val="22"/>
              </w:rPr>
              <w:t xml:space="preserve"> – None</w:t>
            </w:r>
          </w:p>
          <w:p w14:paraId="0DFD30B2" w14:textId="77777777" w:rsidR="00270522" w:rsidRDefault="00270522" w:rsidP="00270522">
            <w:pPr>
              <w:pStyle w:val="ListParagraph"/>
              <w:rPr>
                <w:b/>
                <w:sz w:val="22"/>
                <w:szCs w:val="22"/>
              </w:rPr>
            </w:pPr>
          </w:p>
          <w:p w14:paraId="171E03BC" w14:textId="6DE07169" w:rsidR="001A7F64" w:rsidRPr="00746273" w:rsidRDefault="001A7F64" w:rsidP="001A7F64">
            <w:pPr>
              <w:numPr>
                <w:ilvl w:val="0"/>
                <w:numId w:val="31"/>
              </w:numPr>
              <w:rPr>
                <w:b/>
                <w:sz w:val="22"/>
                <w:szCs w:val="22"/>
              </w:rPr>
            </w:pPr>
            <w:r w:rsidRPr="00746273">
              <w:rPr>
                <w:b/>
                <w:sz w:val="22"/>
                <w:szCs w:val="22"/>
              </w:rPr>
              <w:t>Upcoming Agenda Items</w:t>
            </w:r>
            <w:r w:rsidR="008C5F9D">
              <w:rPr>
                <w:sz w:val="22"/>
                <w:szCs w:val="22"/>
              </w:rPr>
              <w:t xml:space="preserve"> – Chair stated that the upcoming course outlines will be assigned to reader teams.</w:t>
            </w:r>
          </w:p>
          <w:p w14:paraId="75820083" w14:textId="77777777" w:rsidR="001A7F64" w:rsidRPr="00746273" w:rsidRDefault="001A7F64" w:rsidP="001A7F64">
            <w:pPr>
              <w:numPr>
                <w:ilvl w:val="1"/>
                <w:numId w:val="31"/>
              </w:numPr>
              <w:rPr>
                <w:sz w:val="22"/>
                <w:szCs w:val="22"/>
              </w:rPr>
            </w:pPr>
            <w:r w:rsidRPr="00746273">
              <w:rPr>
                <w:sz w:val="22"/>
                <w:szCs w:val="22"/>
              </w:rPr>
              <w:t>IS280 Intro to Networking</w:t>
            </w:r>
          </w:p>
          <w:p w14:paraId="175A8ACB" w14:textId="77777777" w:rsidR="001A7F64" w:rsidRPr="00746273" w:rsidRDefault="001A7F64" w:rsidP="001A7F64">
            <w:pPr>
              <w:numPr>
                <w:ilvl w:val="1"/>
                <w:numId w:val="31"/>
              </w:numPr>
              <w:rPr>
                <w:sz w:val="22"/>
                <w:szCs w:val="22"/>
              </w:rPr>
            </w:pPr>
            <w:r w:rsidRPr="00746273">
              <w:rPr>
                <w:sz w:val="22"/>
                <w:szCs w:val="22"/>
              </w:rPr>
              <w:t>SS111 Cultural Anthropology</w:t>
            </w:r>
          </w:p>
          <w:p w14:paraId="078B4220" w14:textId="77777777" w:rsidR="001A7F64" w:rsidRPr="00746273" w:rsidRDefault="001A7F64" w:rsidP="001A7F64">
            <w:pPr>
              <w:numPr>
                <w:ilvl w:val="1"/>
                <w:numId w:val="31"/>
              </w:numPr>
              <w:rPr>
                <w:sz w:val="22"/>
                <w:szCs w:val="22"/>
              </w:rPr>
            </w:pPr>
            <w:r w:rsidRPr="00746273">
              <w:rPr>
                <w:sz w:val="22"/>
                <w:szCs w:val="22"/>
              </w:rPr>
              <w:t>VEE223 PC Repair</w:t>
            </w:r>
          </w:p>
          <w:p w14:paraId="047477D5" w14:textId="77777777" w:rsidR="001A7F64" w:rsidRPr="00746273" w:rsidRDefault="001A7F64" w:rsidP="001A7F64">
            <w:pPr>
              <w:numPr>
                <w:ilvl w:val="1"/>
                <w:numId w:val="31"/>
              </w:numPr>
              <w:rPr>
                <w:sz w:val="22"/>
                <w:szCs w:val="22"/>
              </w:rPr>
            </w:pPr>
            <w:r w:rsidRPr="00746273">
              <w:rPr>
                <w:sz w:val="22"/>
                <w:szCs w:val="22"/>
              </w:rPr>
              <w:t>VSP121 Industrial Safety</w:t>
            </w:r>
          </w:p>
          <w:p w14:paraId="0325CE52" w14:textId="367F1465" w:rsidR="001A7F64" w:rsidRPr="00746273" w:rsidRDefault="001A7F64" w:rsidP="001A7F64">
            <w:pPr>
              <w:numPr>
                <w:ilvl w:val="1"/>
                <w:numId w:val="31"/>
              </w:numPr>
              <w:rPr>
                <w:sz w:val="22"/>
                <w:szCs w:val="22"/>
              </w:rPr>
            </w:pPr>
            <w:r w:rsidRPr="00746273">
              <w:rPr>
                <w:sz w:val="22"/>
                <w:szCs w:val="22"/>
              </w:rPr>
              <w:t>SS100 World of Work</w:t>
            </w:r>
            <w:r w:rsidR="00270522">
              <w:rPr>
                <w:sz w:val="22"/>
                <w:szCs w:val="22"/>
              </w:rPr>
              <w:t xml:space="preserve"> – Debra suggested to delete this course from the upcoming agenda items since it was approved for endorsement during the meeting.</w:t>
            </w:r>
          </w:p>
          <w:p w14:paraId="5C68CC25" w14:textId="77777777" w:rsidR="001A7F64" w:rsidRPr="00746273" w:rsidRDefault="001A7F64" w:rsidP="001A7F64">
            <w:pPr>
              <w:numPr>
                <w:ilvl w:val="1"/>
                <w:numId w:val="31"/>
              </w:numPr>
              <w:rPr>
                <w:sz w:val="22"/>
                <w:szCs w:val="22"/>
              </w:rPr>
            </w:pPr>
            <w:r w:rsidRPr="00746273">
              <w:rPr>
                <w:sz w:val="22"/>
                <w:szCs w:val="22"/>
              </w:rPr>
              <w:t>IS230 Database Design</w:t>
            </w:r>
          </w:p>
          <w:p w14:paraId="3B6C95AA" w14:textId="77777777" w:rsidR="001A7F64" w:rsidRPr="00746273" w:rsidRDefault="001A7F64" w:rsidP="001A7F64">
            <w:pPr>
              <w:numPr>
                <w:ilvl w:val="1"/>
                <w:numId w:val="31"/>
              </w:numPr>
              <w:rPr>
                <w:sz w:val="22"/>
                <w:szCs w:val="22"/>
              </w:rPr>
            </w:pPr>
            <w:r w:rsidRPr="00746273">
              <w:rPr>
                <w:sz w:val="22"/>
                <w:szCs w:val="22"/>
              </w:rPr>
              <w:t>IS245 Digital Imaging</w:t>
            </w:r>
          </w:p>
          <w:p w14:paraId="4FB66CA7" w14:textId="77777777" w:rsidR="001A7F64" w:rsidRPr="00746273" w:rsidRDefault="001A7F64" w:rsidP="001A7F64">
            <w:pPr>
              <w:numPr>
                <w:ilvl w:val="1"/>
                <w:numId w:val="31"/>
              </w:numPr>
              <w:rPr>
                <w:sz w:val="22"/>
                <w:szCs w:val="22"/>
              </w:rPr>
            </w:pPr>
            <w:r w:rsidRPr="00746273">
              <w:rPr>
                <w:sz w:val="22"/>
                <w:szCs w:val="22"/>
              </w:rPr>
              <w:t>BU110 Business Math</w:t>
            </w:r>
          </w:p>
          <w:p w14:paraId="247330F7" w14:textId="77777777" w:rsidR="001A7F64" w:rsidRPr="00746273" w:rsidRDefault="001A7F64" w:rsidP="001A7F64">
            <w:pPr>
              <w:numPr>
                <w:ilvl w:val="1"/>
                <w:numId w:val="31"/>
              </w:numPr>
              <w:rPr>
                <w:sz w:val="22"/>
                <w:szCs w:val="22"/>
              </w:rPr>
            </w:pPr>
            <w:r w:rsidRPr="00746273">
              <w:rPr>
                <w:sz w:val="22"/>
                <w:szCs w:val="22"/>
              </w:rPr>
              <w:t>MS150 Statistics</w:t>
            </w:r>
          </w:p>
          <w:p w14:paraId="722A3597" w14:textId="77777777" w:rsidR="001A7F64" w:rsidRPr="00746273" w:rsidRDefault="001A7F64" w:rsidP="001A7F64">
            <w:pPr>
              <w:numPr>
                <w:ilvl w:val="1"/>
                <w:numId w:val="31"/>
              </w:numPr>
              <w:spacing w:line="259" w:lineRule="auto"/>
              <w:rPr>
                <w:sz w:val="22"/>
                <w:szCs w:val="22"/>
              </w:rPr>
            </w:pPr>
            <w:r w:rsidRPr="00746273">
              <w:rPr>
                <w:sz w:val="22"/>
                <w:szCs w:val="22"/>
              </w:rPr>
              <w:t>SC250 General Botany</w:t>
            </w:r>
          </w:p>
          <w:p w14:paraId="5856D518" w14:textId="77777777" w:rsidR="001A7F64" w:rsidRPr="00746273" w:rsidRDefault="001A7F64" w:rsidP="001A7F64">
            <w:pPr>
              <w:numPr>
                <w:ilvl w:val="1"/>
                <w:numId w:val="31"/>
              </w:numPr>
              <w:spacing w:line="259" w:lineRule="auto"/>
              <w:rPr>
                <w:sz w:val="22"/>
                <w:szCs w:val="22"/>
              </w:rPr>
            </w:pPr>
            <w:r w:rsidRPr="00746273">
              <w:rPr>
                <w:sz w:val="22"/>
                <w:szCs w:val="22"/>
              </w:rPr>
              <w:t>SC130 Physical Science</w:t>
            </w:r>
          </w:p>
          <w:p w14:paraId="1639E1A6" w14:textId="77777777" w:rsidR="001A7F64" w:rsidRPr="00746273" w:rsidRDefault="001A7F64" w:rsidP="001A7F64">
            <w:pPr>
              <w:numPr>
                <w:ilvl w:val="1"/>
                <w:numId w:val="31"/>
              </w:numPr>
              <w:spacing w:line="259" w:lineRule="auto"/>
              <w:rPr>
                <w:sz w:val="22"/>
                <w:szCs w:val="22"/>
              </w:rPr>
            </w:pPr>
            <w:r w:rsidRPr="00746273">
              <w:rPr>
                <w:sz w:val="22"/>
                <w:szCs w:val="22"/>
              </w:rPr>
              <w:t>SS/SC115 Ethnobotany</w:t>
            </w:r>
          </w:p>
          <w:p w14:paraId="45924E4F" w14:textId="77777777" w:rsidR="001A7F64" w:rsidRPr="00746273" w:rsidRDefault="001A7F64" w:rsidP="001A7F64">
            <w:pPr>
              <w:numPr>
                <w:ilvl w:val="1"/>
                <w:numId w:val="31"/>
              </w:numPr>
              <w:spacing w:line="259" w:lineRule="auto"/>
              <w:rPr>
                <w:sz w:val="22"/>
                <w:szCs w:val="22"/>
              </w:rPr>
            </w:pPr>
            <w:r w:rsidRPr="00746273">
              <w:rPr>
                <w:sz w:val="22"/>
                <w:szCs w:val="22"/>
              </w:rPr>
              <w:t>SS120 Geography</w:t>
            </w:r>
          </w:p>
          <w:p w14:paraId="18D2FE99" w14:textId="77777777" w:rsidR="001A7F64" w:rsidRPr="00746273" w:rsidRDefault="001A7F64" w:rsidP="001A7F64">
            <w:pPr>
              <w:numPr>
                <w:ilvl w:val="1"/>
                <w:numId w:val="31"/>
              </w:numPr>
              <w:spacing w:line="259" w:lineRule="auto"/>
              <w:rPr>
                <w:sz w:val="22"/>
                <w:szCs w:val="22"/>
              </w:rPr>
            </w:pPr>
            <w:r w:rsidRPr="00746273">
              <w:rPr>
                <w:sz w:val="22"/>
                <w:szCs w:val="22"/>
              </w:rPr>
              <w:t>SS130 Intro to Sociology</w:t>
            </w:r>
          </w:p>
          <w:p w14:paraId="717DFB83" w14:textId="77777777" w:rsidR="001A7F64" w:rsidRPr="00746273" w:rsidRDefault="001A7F64" w:rsidP="001A7F64">
            <w:pPr>
              <w:numPr>
                <w:ilvl w:val="1"/>
                <w:numId w:val="31"/>
              </w:numPr>
              <w:spacing w:line="259" w:lineRule="auto"/>
              <w:rPr>
                <w:sz w:val="22"/>
                <w:szCs w:val="22"/>
              </w:rPr>
            </w:pPr>
            <w:r w:rsidRPr="00746273">
              <w:rPr>
                <w:sz w:val="22"/>
                <w:szCs w:val="22"/>
              </w:rPr>
              <w:t>SS125 Geography of the Pacific</w:t>
            </w:r>
          </w:p>
          <w:p w14:paraId="0926B8D2" w14:textId="77777777" w:rsidR="001A7F64" w:rsidRPr="00746273" w:rsidRDefault="001A7F64" w:rsidP="001A7F64">
            <w:pPr>
              <w:numPr>
                <w:ilvl w:val="1"/>
                <w:numId w:val="31"/>
              </w:numPr>
              <w:spacing w:line="259" w:lineRule="auto"/>
              <w:rPr>
                <w:sz w:val="22"/>
                <w:szCs w:val="22"/>
              </w:rPr>
            </w:pPr>
            <w:r w:rsidRPr="00746273">
              <w:rPr>
                <w:sz w:val="22"/>
                <w:szCs w:val="22"/>
              </w:rPr>
              <w:t>AG110 Crop Production</w:t>
            </w:r>
          </w:p>
          <w:p w14:paraId="2D8CF6E1" w14:textId="77777777" w:rsidR="001A7F64" w:rsidRPr="00746273" w:rsidRDefault="001A7F64" w:rsidP="001A7F64">
            <w:pPr>
              <w:numPr>
                <w:ilvl w:val="1"/>
                <w:numId w:val="31"/>
              </w:numPr>
              <w:spacing w:line="259" w:lineRule="auto"/>
              <w:rPr>
                <w:sz w:val="22"/>
                <w:szCs w:val="22"/>
              </w:rPr>
            </w:pPr>
            <w:r w:rsidRPr="00746273">
              <w:rPr>
                <w:sz w:val="22"/>
                <w:szCs w:val="22"/>
              </w:rPr>
              <w:t>SC098 Survey of Science</w:t>
            </w:r>
          </w:p>
          <w:p w14:paraId="13E7DE1F" w14:textId="77777777" w:rsidR="001A7F64" w:rsidRPr="00746273" w:rsidRDefault="001A7F64" w:rsidP="001A7F64">
            <w:pPr>
              <w:ind w:left="720"/>
              <w:rPr>
                <w:sz w:val="22"/>
                <w:szCs w:val="22"/>
              </w:rPr>
            </w:pPr>
          </w:p>
          <w:p w14:paraId="41411092" w14:textId="77777777" w:rsidR="001A7F64" w:rsidRPr="00746273" w:rsidRDefault="001A7F64" w:rsidP="001A7F64">
            <w:pPr>
              <w:numPr>
                <w:ilvl w:val="0"/>
                <w:numId w:val="31"/>
              </w:numPr>
              <w:rPr>
                <w:b/>
                <w:sz w:val="22"/>
                <w:szCs w:val="22"/>
              </w:rPr>
            </w:pPr>
            <w:r w:rsidRPr="00746273">
              <w:rPr>
                <w:b/>
                <w:sz w:val="22"/>
                <w:szCs w:val="22"/>
              </w:rPr>
              <w:t>Miscellaneous</w:t>
            </w:r>
          </w:p>
          <w:p w14:paraId="78258B8D" w14:textId="3DE26420" w:rsidR="001A7F64" w:rsidRPr="00746273" w:rsidRDefault="001A7F64" w:rsidP="001A7F64">
            <w:pPr>
              <w:pStyle w:val="ListParagraph"/>
              <w:rPr>
                <w:sz w:val="22"/>
                <w:szCs w:val="22"/>
              </w:rPr>
            </w:pPr>
            <w:r w:rsidRPr="00746273">
              <w:rPr>
                <w:b/>
                <w:i/>
                <w:sz w:val="22"/>
                <w:szCs w:val="22"/>
              </w:rPr>
              <w:t>Note: Point of Clarification</w:t>
            </w:r>
            <w:r w:rsidRPr="00746273">
              <w:rPr>
                <w:i/>
                <w:sz w:val="22"/>
                <w:szCs w:val="22"/>
              </w:rPr>
              <w:t xml:space="preserve"> – DAP </w:t>
            </w:r>
            <w:r w:rsidR="00746273">
              <w:rPr>
                <w:i/>
                <w:sz w:val="22"/>
                <w:szCs w:val="22"/>
              </w:rPr>
              <w:t>o</w:t>
            </w:r>
            <w:r w:rsidR="008C5F9D">
              <w:rPr>
                <w:i/>
                <w:sz w:val="22"/>
                <w:szCs w:val="22"/>
              </w:rPr>
              <w:t>versee</w:t>
            </w:r>
            <w:r w:rsidR="00746273">
              <w:rPr>
                <w:i/>
                <w:sz w:val="22"/>
                <w:szCs w:val="22"/>
              </w:rPr>
              <w:t>s</w:t>
            </w:r>
            <w:r w:rsidRPr="00746273">
              <w:rPr>
                <w:i/>
                <w:sz w:val="22"/>
                <w:szCs w:val="22"/>
              </w:rPr>
              <w:t xml:space="preserve"> all academic programs of the College, she is ex-officio member of CC; she is also a </w:t>
            </w:r>
            <w:r w:rsidR="00746273">
              <w:rPr>
                <w:i/>
                <w:sz w:val="22"/>
                <w:szCs w:val="22"/>
              </w:rPr>
              <w:t xml:space="preserve">member of a </w:t>
            </w:r>
            <w:r w:rsidRPr="00746273">
              <w:rPr>
                <w:i/>
                <w:sz w:val="22"/>
                <w:szCs w:val="22"/>
              </w:rPr>
              <w:t xml:space="preserve">reader team. Thus, she actively participates in the ongoing review process of all course outlines.  My position is that I.Cs. must by the nature of their </w:t>
            </w:r>
            <w:r w:rsidRPr="00201185">
              <w:rPr>
                <w:i/>
                <w:sz w:val="22"/>
                <w:szCs w:val="22"/>
              </w:rPr>
              <w:t xml:space="preserve">roles, “review” –Course Modification Format (to ensure that faculty members offering similar courses are dialoguing as reflected in the Course Modification Request (Curriculum Handbook, p. 12 &amp; </w:t>
            </w:r>
            <w:r w:rsidRPr="00201185">
              <w:rPr>
                <w:b/>
                <w:i/>
                <w:sz w:val="22"/>
                <w:szCs w:val="22"/>
              </w:rPr>
              <w:t xml:space="preserve">Instructional Coordinator, Duties:   </w:t>
            </w:r>
            <w:r w:rsidRPr="00201185">
              <w:rPr>
                <w:i/>
                <w:sz w:val="22"/>
                <w:szCs w:val="22"/>
              </w:rPr>
              <w:t>Coordinates instructional programs, courses, workshops, and trainings for the campus; acts as liaison between administration (</w:t>
            </w:r>
            <w:r w:rsidRPr="00201185">
              <w:rPr>
                <w:i/>
                <w:color w:val="000000"/>
                <w:sz w:val="22"/>
                <w:szCs w:val="22"/>
              </w:rPr>
              <w:t>VPIA’s Office)</w:t>
            </w:r>
            <w:r w:rsidRPr="00201185">
              <w:rPr>
                <w:i/>
                <w:sz w:val="22"/>
                <w:szCs w:val="22"/>
              </w:rPr>
              <w:t xml:space="preserve"> and instructional faculty; supervises instructional faculty; may teach one class per semester; serves on committees as assigned. Provides effective communication between the campus and </w:t>
            </w:r>
            <w:r w:rsidRPr="00201185">
              <w:rPr>
                <w:i/>
                <w:color w:val="000000"/>
                <w:sz w:val="22"/>
                <w:szCs w:val="22"/>
              </w:rPr>
              <w:t>Dean of Academic Program</w:t>
            </w:r>
            <w:r w:rsidRPr="00201185">
              <w:rPr>
                <w:i/>
                <w:sz w:val="22"/>
                <w:szCs w:val="22"/>
              </w:rPr>
              <w:t xml:space="preserve"> Office. Also promotes effective communication between the campus faculty and faculty in the same content area throughout the</w:t>
            </w:r>
            <w:r w:rsidRPr="00201185">
              <w:rPr>
                <w:i/>
                <w:color w:val="000000"/>
                <w:sz w:val="22"/>
                <w:szCs w:val="22"/>
              </w:rPr>
              <w:t xml:space="preserve"> college</w:t>
            </w:r>
            <w:r w:rsidRPr="00201185">
              <w:rPr>
                <w:color w:val="000000"/>
                <w:sz w:val="22"/>
                <w:szCs w:val="22"/>
              </w:rPr>
              <w:t>.</w:t>
            </w:r>
            <w:r w:rsidRPr="00201185">
              <w:rPr>
                <w:i/>
                <w:sz w:val="22"/>
                <w:szCs w:val="22"/>
              </w:rPr>
              <w:t xml:space="preserve">    </w:t>
            </w:r>
          </w:p>
          <w:p w14:paraId="53678A3F" w14:textId="10BB655F" w:rsidR="001A7F64" w:rsidRDefault="001A7F64" w:rsidP="001A7F64">
            <w:pPr>
              <w:pStyle w:val="ListParagraph"/>
              <w:rPr>
                <w:sz w:val="22"/>
                <w:szCs w:val="22"/>
              </w:rPr>
            </w:pPr>
          </w:p>
          <w:p w14:paraId="002CAA35" w14:textId="661B0E59" w:rsidR="008C5F9D" w:rsidRDefault="008C5F9D" w:rsidP="001A7F64">
            <w:pPr>
              <w:pStyle w:val="ListParagraph"/>
              <w:rPr>
                <w:sz w:val="22"/>
                <w:szCs w:val="22"/>
              </w:rPr>
            </w:pPr>
            <w:r>
              <w:rPr>
                <w:sz w:val="22"/>
                <w:szCs w:val="22"/>
              </w:rPr>
              <w:t>Secretary informed the committee of the final vote count for AP3202 Instructional Program Review</w:t>
            </w:r>
            <w:r w:rsidR="00AE2B23">
              <w:rPr>
                <w:sz w:val="22"/>
                <w:szCs w:val="22"/>
              </w:rPr>
              <w:t>. Total number of members voted was nine. Approval of AP3202 with suggested corrections was 9 votes yes, 0 votes no. Five members did not vote.</w:t>
            </w:r>
          </w:p>
          <w:p w14:paraId="370265CB" w14:textId="51DA8FB9" w:rsidR="00AE2B23" w:rsidRDefault="00AE2B23" w:rsidP="001A7F64">
            <w:pPr>
              <w:pStyle w:val="ListParagraph"/>
              <w:rPr>
                <w:sz w:val="22"/>
                <w:szCs w:val="22"/>
              </w:rPr>
            </w:pPr>
          </w:p>
          <w:p w14:paraId="1A6662BE" w14:textId="77777777" w:rsidR="003562D2" w:rsidRDefault="00AE2B23" w:rsidP="001A7F64">
            <w:pPr>
              <w:pStyle w:val="ListParagraph"/>
              <w:rPr>
                <w:sz w:val="22"/>
                <w:szCs w:val="22"/>
              </w:rPr>
            </w:pPr>
            <w:r>
              <w:rPr>
                <w:sz w:val="22"/>
                <w:szCs w:val="22"/>
              </w:rPr>
              <w:t xml:space="preserve">Member Sue stated her concern about the quality of the committee’s performance given the high number of vacancies on the committee. Discussion was also made regarding the total size and number of vacancies of the committee. It was confirmed that there are two positions for the education program due to the bachelor’s degree </w:t>
            </w:r>
            <w:r w:rsidR="003562D2">
              <w:rPr>
                <w:sz w:val="22"/>
                <w:szCs w:val="22"/>
              </w:rPr>
              <w:t>offered</w:t>
            </w:r>
            <w:r>
              <w:rPr>
                <w:sz w:val="22"/>
                <w:szCs w:val="22"/>
              </w:rPr>
              <w:t xml:space="preserve">. It was also confirmed that </w:t>
            </w:r>
            <w:proofErr w:type="spellStart"/>
            <w:r>
              <w:rPr>
                <w:sz w:val="22"/>
                <w:szCs w:val="22"/>
              </w:rPr>
              <w:t>Kosrae</w:t>
            </w:r>
            <w:proofErr w:type="spellEnd"/>
            <w:r>
              <w:rPr>
                <w:sz w:val="22"/>
                <w:szCs w:val="22"/>
              </w:rPr>
              <w:t xml:space="preserve"> campus only has one position on the committee due to its size, similar to FMI.</w:t>
            </w:r>
            <w:r w:rsidR="003562D2">
              <w:rPr>
                <w:sz w:val="22"/>
                <w:szCs w:val="22"/>
              </w:rPr>
              <w:t xml:space="preserve"> This brings a total count of 19 slots on the CC committee. </w:t>
            </w:r>
          </w:p>
          <w:p w14:paraId="3E6FBE67" w14:textId="77777777" w:rsidR="003562D2" w:rsidRDefault="003562D2" w:rsidP="001A7F64">
            <w:pPr>
              <w:pStyle w:val="ListParagraph"/>
              <w:rPr>
                <w:sz w:val="22"/>
                <w:szCs w:val="22"/>
              </w:rPr>
            </w:pPr>
          </w:p>
          <w:p w14:paraId="6AB99256" w14:textId="71E44DB4" w:rsidR="003562D2" w:rsidRDefault="003562D2" w:rsidP="001A7F64">
            <w:pPr>
              <w:pStyle w:val="ListParagraph"/>
              <w:rPr>
                <w:sz w:val="22"/>
                <w:szCs w:val="22"/>
              </w:rPr>
            </w:pPr>
            <w:r>
              <w:rPr>
                <w:sz w:val="22"/>
                <w:szCs w:val="22"/>
              </w:rPr>
              <w:t xml:space="preserve">Vacancies were acknowledged in the following programs: Education, General Education, Micronesian Studies, Marine Science, and ACE. </w:t>
            </w:r>
            <w:r w:rsidR="00AE2B23">
              <w:rPr>
                <w:sz w:val="22"/>
                <w:szCs w:val="22"/>
              </w:rPr>
              <w:t>DAP stated that she has communicated with IC’s about filling vacancies and that they will look at trying to pull back some members that had been removed from the committee</w:t>
            </w:r>
            <w:r>
              <w:rPr>
                <w:sz w:val="22"/>
                <w:szCs w:val="22"/>
              </w:rPr>
              <w:t xml:space="preserve"> due to the confusion of representation</w:t>
            </w:r>
            <w:r w:rsidR="00AE2B23">
              <w:rPr>
                <w:sz w:val="22"/>
                <w:szCs w:val="22"/>
              </w:rPr>
              <w:t>.</w:t>
            </w:r>
            <w:r>
              <w:rPr>
                <w:sz w:val="22"/>
                <w:szCs w:val="22"/>
              </w:rPr>
              <w:t xml:space="preserve"> It was mentioned by VPIA Karen </w:t>
            </w:r>
            <w:proofErr w:type="spellStart"/>
            <w:r>
              <w:rPr>
                <w:sz w:val="22"/>
                <w:szCs w:val="22"/>
              </w:rPr>
              <w:t>Simion</w:t>
            </w:r>
            <w:proofErr w:type="spellEnd"/>
            <w:r>
              <w:rPr>
                <w:sz w:val="22"/>
                <w:szCs w:val="22"/>
              </w:rPr>
              <w:t xml:space="preserve"> and VPIEQA Carol Kocel that the national campus had too many members and there was not a balance of representation with the other campuses. However, Chair informed VPIEQA that CC committee representation was by program, not campuses; thus the need to fill as many vacancies as possible.</w:t>
            </w:r>
          </w:p>
          <w:p w14:paraId="56BE3706" w14:textId="77777777" w:rsidR="003562D2" w:rsidRDefault="003562D2" w:rsidP="001A7F64">
            <w:pPr>
              <w:pStyle w:val="ListParagraph"/>
              <w:rPr>
                <w:sz w:val="22"/>
                <w:szCs w:val="22"/>
              </w:rPr>
            </w:pPr>
          </w:p>
          <w:p w14:paraId="070EFAB0" w14:textId="7CACA560" w:rsidR="00AE2B23" w:rsidRDefault="00AE2B23" w:rsidP="001A7F64">
            <w:pPr>
              <w:pStyle w:val="ListParagraph"/>
              <w:rPr>
                <w:sz w:val="22"/>
                <w:szCs w:val="22"/>
              </w:rPr>
            </w:pPr>
            <w:r>
              <w:rPr>
                <w:sz w:val="22"/>
                <w:szCs w:val="22"/>
              </w:rPr>
              <w:t xml:space="preserve">It was also discussed that zero course outlines had been assigned at this time and the committee seems not to have accomplished much of anything substantial. It was noted that course outlines </w:t>
            </w:r>
            <w:r w:rsidR="003562D2">
              <w:rPr>
                <w:sz w:val="22"/>
                <w:szCs w:val="22"/>
              </w:rPr>
              <w:t xml:space="preserve">had not been assigned because the final membership had not been established for reasons stated above. Chair stated that course outlines </w:t>
            </w:r>
            <w:r>
              <w:rPr>
                <w:sz w:val="22"/>
                <w:szCs w:val="22"/>
              </w:rPr>
              <w:t xml:space="preserve">will be assigned to reader teams made up of current membership and that additional reader teams will be established as members are added to the committee. </w:t>
            </w:r>
          </w:p>
          <w:p w14:paraId="428B10F4" w14:textId="77777777" w:rsidR="00AE2B23" w:rsidRPr="00746273" w:rsidRDefault="00AE2B23" w:rsidP="001A7F64">
            <w:pPr>
              <w:pStyle w:val="ListParagraph"/>
              <w:rPr>
                <w:sz w:val="22"/>
                <w:szCs w:val="22"/>
              </w:rPr>
            </w:pPr>
          </w:p>
          <w:p w14:paraId="0ECDE007" w14:textId="6C3CA042" w:rsidR="000F08AF" w:rsidRPr="00201185" w:rsidRDefault="001A7F64" w:rsidP="00201185">
            <w:pPr>
              <w:pStyle w:val="ListParagraph"/>
              <w:numPr>
                <w:ilvl w:val="0"/>
                <w:numId w:val="31"/>
              </w:numPr>
              <w:contextualSpacing/>
              <w:rPr>
                <w:b/>
                <w:sz w:val="22"/>
                <w:szCs w:val="22"/>
              </w:rPr>
            </w:pPr>
            <w:r w:rsidRPr="00746273">
              <w:rPr>
                <w:b/>
                <w:sz w:val="22"/>
                <w:szCs w:val="22"/>
              </w:rPr>
              <w:t>Adjournment</w:t>
            </w:r>
            <w:r w:rsidR="003562D2">
              <w:rPr>
                <w:sz w:val="22"/>
                <w:szCs w:val="22"/>
              </w:rPr>
              <w:t xml:space="preserve"> –</w:t>
            </w:r>
            <w:r w:rsidR="003F2797">
              <w:rPr>
                <w:sz w:val="22"/>
                <w:szCs w:val="22"/>
              </w:rPr>
              <w:t xml:space="preserve"> M</w:t>
            </w:r>
            <w:r w:rsidR="003562D2">
              <w:rPr>
                <w:sz w:val="22"/>
                <w:szCs w:val="22"/>
              </w:rPr>
              <w:t xml:space="preserve">otion to adjourn was given by Gardner and seconded by Debra. Chair ruled that </w:t>
            </w:r>
            <w:r w:rsidR="00201185">
              <w:rPr>
                <w:sz w:val="22"/>
                <w:szCs w:val="22"/>
              </w:rPr>
              <w:t>meeting was adjourned at 1:53pm.</w:t>
            </w:r>
          </w:p>
        </w:tc>
      </w:tr>
    </w:tbl>
    <w:p w14:paraId="2174D47E" w14:textId="77777777" w:rsidR="001D4879" w:rsidRPr="00814641" w:rsidRDefault="001D4879" w:rsidP="00335B05">
      <w:pPr>
        <w:jc w:val="center"/>
        <w:rPr>
          <w:b/>
        </w:rPr>
      </w:pPr>
    </w:p>
    <w:p w14:paraId="1A21C773" w14:textId="0050D38E" w:rsidR="005F0A8D" w:rsidRDefault="005F0A8D" w:rsidP="00F17DCC">
      <w:pPr>
        <w:ind w:right="-846"/>
      </w:pPr>
    </w:p>
    <w:p w14:paraId="723D5992" w14:textId="77777777" w:rsidR="00C934D3" w:rsidRDefault="00C934D3" w:rsidP="00F17DCC">
      <w:pPr>
        <w:ind w:right="-846"/>
      </w:pPr>
    </w:p>
    <w:p w14:paraId="36A21E1E" w14:textId="046A23EB" w:rsidR="00C934D3" w:rsidRDefault="00C934D3">
      <w:r>
        <w:br w:type="page"/>
      </w:r>
    </w:p>
    <w:tbl>
      <w:tblPr>
        <w:tblpPr w:leftFromText="180" w:rightFromText="180" w:vertAnchor="text" w:horzAnchor="margin" w:tblpXSpec="center" w:tblpY="14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C934D3" w:rsidRPr="00814641" w14:paraId="71A38FBB" w14:textId="77777777" w:rsidTr="00C934D3">
        <w:trPr>
          <w:trHeight w:val="53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C934D3" w:rsidRPr="003F2797" w14:paraId="7A1BB520" w14:textId="77777777" w:rsidTr="00844A85">
              <w:tc>
                <w:tcPr>
                  <w:tcW w:w="10773" w:type="dxa"/>
                </w:tcPr>
                <w:p w14:paraId="3AB98478" w14:textId="77777777" w:rsidR="00C934D3" w:rsidRPr="003F2797" w:rsidRDefault="00C934D3" w:rsidP="00C934D3">
                  <w:pPr>
                    <w:rPr>
                      <w:b/>
                      <w:sz w:val="22"/>
                      <w:szCs w:val="22"/>
                    </w:rPr>
                  </w:pPr>
                  <w:r w:rsidRPr="003F2797">
                    <w:rPr>
                      <w:b/>
                      <w:sz w:val="22"/>
                      <w:szCs w:val="22"/>
                    </w:rPr>
                    <w:t>Handouts/Documents Referenced:</w:t>
                  </w:r>
                </w:p>
              </w:tc>
            </w:tr>
          </w:tbl>
          <w:p w14:paraId="14007C0C" w14:textId="77777777" w:rsidR="00C934D3" w:rsidRPr="003F2797" w:rsidRDefault="00C934D3" w:rsidP="00C934D3">
            <w:pPr>
              <w:pStyle w:val="LightList-Accent51"/>
              <w:ind w:left="0"/>
              <w:jc w:val="left"/>
              <w:rPr>
                <w:rFonts w:ascii="Times New Roman" w:hAnsi="Times New Roman"/>
              </w:rPr>
            </w:pPr>
            <w:r w:rsidRPr="003F2797">
              <w:rPr>
                <w:rFonts w:ascii="Times New Roman" w:hAnsi="Times New Roman"/>
              </w:rPr>
              <w:t>CC Meeting Agenda for 10/7/19</w:t>
            </w:r>
          </w:p>
        </w:tc>
      </w:tr>
      <w:tr w:rsidR="00C934D3" w:rsidRPr="00814641" w14:paraId="3671D85D" w14:textId="77777777" w:rsidTr="00C934D3">
        <w:trPr>
          <w:trHeight w:val="260"/>
        </w:trPr>
        <w:tc>
          <w:tcPr>
            <w:tcW w:w="10773" w:type="dxa"/>
            <w:gridSpan w:val="8"/>
          </w:tcPr>
          <w:p w14:paraId="2ACDDBB1" w14:textId="77777777" w:rsidR="00C934D3" w:rsidRPr="003F2797" w:rsidRDefault="00C934D3" w:rsidP="00C934D3">
            <w:pPr>
              <w:pStyle w:val="LightList-Accent51"/>
              <w:ind w:left="0"/>
              <w:jc w:val="left"/>
              <w:rPr>
                <w:rFonts w:ascii="Times New Roman" w:eastAsia="Times New Roman" w:hAnsi="Times New Roman"/>
              </w:rPr>
            </w:pPr>
            <w:r>
              <w:rPr>
                <w:rFonts w:ascii="Times New Roman" w:eastAsia="Times New Roman" w:hAnsi="Times New Roman"/>
              </w:rPr>
              <w:t>Meeting Minutes dated 9/9/19</w:t>
            </w:r>
          </w:p>
        </w:tc>
      </w:tr>
      <w:tr w:rsidR="00C934D3" w:rsidRPr="00814641" w14:paraId="5F152560" w14:textId="77777777" w:rsidTr="00C934D3">
        <w:trPr>
          <w:trHeight w:val="260"/>
        </w:trPr>
        <w:tc>
          <w:tcPr>
            <w:tcW w:w="10773" w:type="dxa"/>
            <w:gridSpan w:val="8"/>
          </w:tcPr>
          <w:p w14:paraId="48863111" w14:textId="77777777" w:rsidR="00C934D3" w:rsidRPr="003F2797" w:rsidRDefault="00C934D3" w:rsidP="00C934D3">
            <w:pPr>
              <w:pStyle w:val="LightList-Accent51"/>
              <w:ind w:left="0"/>
              <w:jc w:val="left"/>
              <w:rPr>
                <w:rFonts w:ascii="Times New Roman" w:hAnsi="Times New Roman"/>
              </w:rPr>
            </w:pPr>
            <w:r>
              <w:rPr>
                <w:rFonts w:ascii="Times New Roman" w:hAnsi="Times New Roman"/>
              </w:rPr>
              <w:t>Meeting Minutes dated 9/23/19</w:t>
            </w:r>
          </w:p>
        </w:tc>
      </w:tr>
      <w:tr w:rsidR="00C934D3" w:rsidRPr="00814641" w14:paraId="621046E9" w14:textId="77777777" w:rsidTr="00C934D3">
        <w:tc>
          <w:tcPr>
            <w:tcW w:w="10773" w:type="dxa"/>
            <w:gridSpan w:val="8"/>
          </w:tcPr>
          <w:p w14:paraId="4947C9A9" w14:textId="77777777" w:rsidR="00C934D3" w:rsidRPr="003F2797" w:rsidRDefault="00C934D3" w:rsidP="00C934D3">
            <w:pPr>
              <w:pStyle w:val="LightList-Accent51"/>
              <w:ind w:left="0"/>
              <w:jc w:val="left"/>
              <w:rPr>
                <w:rFonts w:ascii="Times New Roman" w:hAnsi="Times New Roman"/>
              </w:rPr>
            </w:pPr>
            <w:r w:rsidRPr="003F2797">
              <w:rPr>
                <w:rFonts w:ascii="Times New Roman" w:eastAsia="Times New Roman" w:hAnsi="Times New Roman"/>
              </w:rPr>
              <w:t>CO for IS260 Computer Information Systems</w:t>
            </w:r>
          </w:p>
        </w:tc>
      </w:tr>
      <w:tr w:rsidR="00C934D3" w:rsidRPr="00814641" w14:paraId="545073CE" w14:textId="77777777" w:rsidTr="00C934D3">
        <w:tc>
          <w:tcPr>
            <w:tcW w:w="10773" w:type="dxa"/>
            <w:gridSpan w:val="8"/>
          </w:tcPr>
          <w:p w14:paraId="257D55C7" w14:textId="77777777" w:rsidR="00C934D3" w:rsidRDefault="00C934D3" w:rsidP="00C934D3">
            <w:pPr>
              <w:pStyle w:val="LightList-Accent51"/>
              <w:ind w:left="0"/>
              <w:jc w:val="left"/>
              <w:rPr>
                <w:rFonts w:ascii="Times New Roman" w:hAnsi="Times New Roman"/>
              </w:rPr>
            </w:pPr>
            <w:r w:rsidRPr="003F2797">
              <w:rPr>
                <w:rFonts w:ascii="Times New Roman" w:hAnsi="Times New Roman"/>
              </w:rPr>
              <w:t xml:space="preserve">CO for SS100 World of Work </w:t>
            </w:r>
          </w:p>
        </w:tc>
      </w:tr>
      <w:tr w:rsidR="00C934D3" w:rsidRPr="00814641" w14:paraId="5EABA786" w14:textId="77777777" w:rsidTr="00C934D3">
        <w:tc>
          <w:tcPr>
            <w:tcW w:w="10773" w:type="dxa"/>
            <w:gridSpan w:val="8"/>
          </w:tcPr>
          <w:p w14:paraId="2D778EBD" w14:textId="77777777" w:rsidR="00C934D3" w:rsidRPr="00FB5CBF" w:rsidRDefault="00C934D3" w:rsidP="00C934D3">
            <w:pPr>
              <w:pStyle w:val="LightList-Accent51"/>
              <w:ind w:left="0"/>
              <w:jc w:val="left"/>
              <w:rPr>
                <w:rFonts w:ascii="Times New Roman" w:hAnsi="Times New Roman"/>
              </w:rPr>
            </w:pPr>
            <w:r w:rsidRPr="003F2797">
              <w:rPr>
                <w:rFonts w:ascii="Times New Roman" w:hAnsi="Times New Roman"/>
              </w:rPr>
              <w:t>CO for BU270 Principles of Marketing</w:t>
            </w:r>
          </w:p>
        </w:tc>
      </w:tr>
      <w:tr w:rsidR="00C934D3" w:rsidRPr="00814641" w14:paraId="03C3DABD" w14:textId="77777777" w:rsidTr="00C934D3">
        <w:tc>
          <w:tcPr>
            <w:tcW w:w="10773" w:type="dxa"/>
            <w:gridSpan w:val="8"/>
          </w:tcPr>
          <w:p w14:paraId="7A46A8BA" w14:textId="77777777" w:rsidR="00C934D3" w:rsidRPr="00FB5CBF" w:rsidRDefault="00C934D3" w:rsidP="00C934D3">
            <w:pPr>
              <w:pStyle w:val="LightList-Accent51"/>
              <w:ind w:left="0"/>
              <w:jc w:val="left"/>
              <w:rPr>
                <w:rFonts w:ascii="Times New Roman" w:hAnsi="Times New Roman"/>
              </w:rPr>
            </w:pPr>
          </w:p>
        </w:tc>
      </w:tr>
      <w:tr w:rsidR="00C934D3" w:rsidRPr="00814641" w14:paraId="43A39C3B" w14:textId="77777777" w:rsidTr="00C934D3">
        <w:tc>
          <w:tcPr>
            <w:tcW w:w="10773" w:type="dxa"/>
            <w:gridSpan w:val="8"/>
          </w:tcPr>
          <w:p w14:paraId="0BAB3F2F" w14:textId="77777777" w:rsidR="00C934D3" w:rsidRPr="00814641" w:rsidRDefault="00C934D3" w:rsidP="00C934D3">
            <w:pPr>
              <w:rPr>
                <w:b/>
              </w:rPr>
            </w:pPr>
            <w:r w:rsidRPr="00814641">
              <w:rPr>
                <w:b/>
              </w:rPr>
              <w:t xml:space="preserve">College Web Site Link: </w:t>
            </w:r>
          </w:p>
        </w:tc>
      </w:tr>
      <w:tr w:rsidR="00C934D3" w:rsidRPr="00814641" w14:paraId="098535D7" w14:textId="77777777" w:rsidTr="00C934D3">
        <w:trPr>
          <w:trHeight w:val="416"/>
        </w:trPr>
        <w:tc>
          <w:tcPr>
            <w:tcW w:w="3111" w:type="dxa"/>
            <w:gridSpan w:val="2"/>
          </w:tcPr>
          <w:p w14:paraId="76AD5913" w14:textId="77777777" w:rsidR="00C934D3" w:rsidRPr="00814641" w:rsidRDefault="00C934D3" w:rsidP="00C934D3">
            <w:pPr>
              <w:rPr>
                <w:b/>
              </w:rPr>
            </w:pPr>
            <w:r w:rsidRPr="00814641">
              <w:rPr>
                <w:b/>
              </w:rPr>
              <w:t>Prepared by:</w:t>
            </w:r>
          </w:p>
        </w:tc>
        <w:tc>
          <w:tcPr>
            <w:tcW w:w="2109" w:type="dxa"/>
            <w:gridSpan w:val="2"/>
          </w:tcPr>
          <w:p w14:paraId="733F1F57" w14:textId="77777777" w:rsidR="00C934D3" w:rsidRPr="00814641" w:rsidRDefault="00C934D3" w:rsidP="00C934D3">
            <w:pPr>
              <w:rPr>
                <w:i/>
              </w:rPr>
            </w:pPr>
            <w:r w:rsidRPr="00814641">
              <w:t>Cindy M. Edwin</w:t>
            </w:r>
          </w:p>
        </w:tc>
        <w:tc>
          <w:tcPr>
            <w:tcW w:w="2410" w:type="dxa"/>
            <w:gridSpan w:val="3"/>
          </w:tcPr>
          <w:p w14:paraId="57A24D1B" w14:textId="77777777" w:rsidR="00C934D3" w:rsidRPr="00814641" w:rsidRDefault="00C934D3" w:rsidP="00C934D3">
            <w:pPr>
              <w:rPr>
                <w:b/>
              </w:rPr>
            </w:pPr>
            <w:r w:rsidRPr="00814641">
              <w:rPr>
                <w:b/>
              </w:rPr>
              <w:t xml:space="preserve">Date Distributed: </w:t>
            </w:r>
          </w:p>
        </w:tc>
        <w:tc>
          <w:tcPr>
            <w:tcW w:w="3143" w:type="dxa"/>
          </w:tcPr>
          <w:p w14:paraId="0874F26F" w14:textId="77777777" w:rsidR="00C934D3" w:rsidRPr="00814641" w:rsidRDefault="00C934D3" w:rsidP="00C934D3">
            <w:pPr>
              <w:rPr>
                <w:i/>
              </w:rPr>
            </w:pPr>
            <w:r>
              <w:t>10/8</w:t>
            </w:r>
            <w:r w:rsidRPr="00814641">
              <w:t>/19</w:t>
            </w:r>
          </w:p>
        </w:tc>
      </w:tr>
      <w:tr w:rsidR="00C934D3" w:rsidRPr="00814641" w14:paraId="7FEBFA5E" w14:textId="77777777" w:rsidTr="00C934D3">
        <w:trPr>
          <w:trHeight w:val="445"/>
        </w:trPr>
        <w:tc>
          <w:tcPr>
            <w:tcW w:w="10773" w:type="dxa"/>
            <w:gridSpan w:val="8"/>
          </w:tcPr>
          <w:p w14:paraId="566F1E58" w14:textId="77777777" w:rsidR="00C934D3" w:rsidRPr="00814641" w:rsidRDefault="00C934D3" w:rsidP="00C934D3">
            <w:pPr>
              <w:rPr>
                <w:b/>
              </w:rPr>
            </w:pPr>
            <w:r w:rsidRPr="00814641">
              <w:rPr>
                <w:b/>
              </w:rPr>
              <w:t xml:space="preserve">Approval of Minutes Process &amp; Responses: </w:t>
            </w:r>
          </w:p>
        </w:tc>
      </w:tr>
      <w:tr w:rsidR="00C934D3" w:rsidRPr="00814641" w14:paraId="2958FC10" w14:textId="77777777" w:rsidTr="00C934D3">
        <w:tc>
          <w:tcPr>
            <w:tcW w:w="10773" w:type="dxa"/>
            <w:gridSpan w:val="8"/>
          </w:tcPr>
          <w:p w14:paraId="1AF0F7A4" w14:textId="77777777" w:rsidR="00C934D3" w:rsidRPr="00814641" w:rsidRDefault="00C934D3" w:rsidP="00C934D3">
            <w:pPr>
              <w:numPr>
                <w:ilvl w:val="0"/>
                <w:numId w:val="1"/>
              </w:numPr>
            </w:pPr>
            <w:r w:rsidRPr="00814641">
              <w:t xml:space="preserve">Electronic votes:  </w:t>
            </w:r>
          </w:p>
        </w:tc>
      </w:tr>
      <w:tr w:rsidR="00C934D3" w:rsidRPr="00814641" w14:paraId="55D43B73" w14:textId="77777777" w:rsidTr="00C934D3">
        <w:tblPrEx>
          <w:tblLook w:val="04A0" w:firstRow="1" w:lastRow="0" w:firstColumn="1" w:lastColumn="0" w:noHBand="0" w:noVBand="1"/>
        </w:tblPrEx>
        <w:tc>
          <w:tcPr>
            <w:tcW w:w="3233" w:type="dxa"/>
            <w:gridSpan w:val="3"/>
          </w:tcPr>
          <w:p w14:paraId="55CAAF1A" w14:textId="77777777" w:rsidR="00C934D3" w:rsidRPr="00814641" w:rsidRDefault="00C934D3" w:rsidP="00C934D3">
            <w:pPr>
              <w:rPr>
                <w:b/>
              </w:rPr>
            </w:pPr>
            <w:r w:rsidRPr="00814641">
              <w:rPr>
                <w:b/>
              </w:rPr>
              <w:t xml:space="preserve">Submitted by: </w:t>
            </w:r>
          </w:p>
        </w:tc>
        <w:tc>
          <w:tcPr>
            <w:tcW w:w="2029" w:type="dxa"/>
            <w:gridSpan w:val="2"/>
          </w:tcPr>
          <w:p w14:paraId="5BAC689D" w14:textId="77777777" w:rsidR="00C934D3" w:rsidRPr="00814641" w:rsidRDefault="00C934D3" w:rsidP="00C934D3">
            <w:pPr>
              <w:rPr>
                <w:b/>
                <w:i/>
              </w:rPr>
            </w:pPr>
          </w:p>
        </w:tc>
        <w:tc>
          <w:tcPr>
            <w:tcW w:w="2018" w:type="dxa"/>
          </w:tcPr>
          <w:p w14:paraId="003625A8" w14:textId="77777777" w:rsidR="00C934D3" w:rsidRPr="00814641" w:rsidRDefault="00C934D3" w:rsidP="00C934D3">
            <w:pPr>
              <w:rPr>
                <w:b/>
              </w:rPr>
            </w:pPr>
            <w:r w:rsidRPr="00814641">
              <w:rPr>
                <w:b/>
              </w:rPr>
              <w:t>Date Submitted:</w:t>
            </w:r>
          </w:p>
        </w:tc>
        <w:tc>
          <w:tcPr>
            <w:tcW w:w="3493" w:type="dxa"/>
            <w:gridSpan w:val="2"/>
          </w:tcPr>
          <w:p w14:paraId="384F509C" w14:textId="77777777" w:rsidR="00C934D3" w:rsidRPr="00814641" w:rsidRDefault="00C934D3" w:rsidP="00C934D3">
            <w:pPr>
              <w:rPr>
                <w:b/>
                <w:i/>
              </w:rPr>
            </w:pPr>
          </w:p>
        </w:tc>
      </w:tr>
      <w:tr w:rsidR="00C934D3" w:rsidRPr="00814641" w14:paraId="01FE4C45" w14:textId="77777777" w:rsidTr="00C934D3">
        <w:tblPrEx>
          <w:tblLook w:val="0000" w:firstRow="0" w:lastRow="0" w:firstColumn="0" w:lastColumn="0" w:noHBand="0" w:noVBand="0"/>
        </w:tblPrEx>
        <w:trPr>
          <w:gridBefore w:val="1"/>
          <w:wBefore w:w="24" w:type="dxa"/>
          <w:trHeight w:val="173"/>
        </w:trPr>
        <w:tc>
          <w:tcPr>
            <w:tcW w:w="10749" w:type="dxa"/>
            <w:gridSpan w:val="7"/>
          </w:tcPr>
          <w:p w14:paraId="49F99DA4" w14:textId="77777777" w:rsidR="00C934D3" w:rsidRPr="00814641" w:rsidRDefault="00C934D3" w:rsidP="00C934D3">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082187E1" w14:textId="77777777" w:rsidR="00C934D3" w:rsidRPr="003F2797" w:rsidRDefault="00C934D3" w:rsidP="00C934D3">
            <w:pPr>
              <w:pStyle w:val="ListParagraph"/>
              <w:numPr>
                <w:ilvl w:val="0"/>
                <w:numId w:val="3"/>
              </w:numPr>
              <w:rPr>
                <w:rFonts w:eastAsia="Calibri"/>
                <w:sz w:val="22"/>
                <w:szCs w:val="22"/>
              </w:rPr>
            </w:pPr>
            <w:r w:rsidRPr="007F2B3D">
              <w:rPr>
                <w:rFonts w:eastAsia="Calibri"/>
                <w:sz w:val="22"/>
                <w:szCs w:val="22"/>
              </w:rPr>
              <w:t xml:space="preserve">Motion 1: </w:t>
            </w:r>
            <w:r>
              <w:rPr>
                <w:rFonts w:eastAsia="Calibri"/>
                <w:sz w:val="22"/>
                <w:szCs w:val="22"/>
              </w:rPr>
              <w:t>T</w:t>
            </w:r>
            <w:r w:rsidRPr="003F2797">
              <w:t>o adopt meeting minutes dated 9/9/19 and 9/23/19 pending suggested spelling corrections.</w:t>
            </w:r>
          </w:p>
          <w:p w14:paraId="09667A6A" w14:textId="77777777" w:rsidR="00C934D3" w:rsidRDefault="00C934D3" w:rsidP="00C934D3">
            <w:pPr>
              <w:pStyle w:val="ListParagraph"/>
              <w:numPr>
                <w:ilvl w:val="0"/>
                <w:numId w:val="3"/>
              </w:numPr>
              <w:rPr>
                <w:rFonts w:eastAsia="Calibri"/>
                <w:sz w:val="22"/>
                <w:szCs w:val="22"/>
              </w:rPr>
            </w:pPr>
            <w:r>
              <w:rPr>
                <w:rFonts w:eastAsia="Calibri"/>
                <w:sz w:val="22"/>
                <w:szCs w:val="22"/>
              </w:rPr>
              <w:t xml:space="preserve">Motion 2: To </w:t>
            </w:r>
            <w:r w:rsidRPr="003F2797">
              <w:rPr>
                <w:rFonts w:eastAsia="Calibri"/>
                <w:sz w:val="22"/>
                <w:szCs w:val="22"/>
              </w:rPr>
              <w:t>approve IS260 CO for endorsement with the condition that the group size identified in CSLO 2 assessment strategies be omitted</w:t>
            </w:r>
            <w:r>
              <w:rPr>
                <w:rFonts w:eastAsia="Calibri"/>
                <w:sz w:val="22"/>
                <w:szCs w:val="22"/>
              </w:rPr>
              <w:t>.</w:t>
            </w:r>
          </w:p>
          <w:p w14:paraId="3B72E669" w14:textId="77777777" w:rsidR="00C934D3" w:rsidRDefault="00C934D3" w:rsidP="00C934D3">
            <w:pPr>
              <w:pStyle w:val="ListParagraph"/>
              <w:numPr>
                <w:ilvl w:val="0"/>
                <w:numId w:val="3"/>
              </w:numPr>
              <w:rPr>
                <w:rFonts w:eastAsia="Calibri"/>
                <w:sz w:val="22"/>
                <w:szCs w:val="22"/>
              </w:rPr>
            </w:pPr>
            <w:r>
              <w:rPr>
                <w:rFonts w:eastAsia="Calibri"/>
                <w:sz w:val="22"/>
                <w:szCs w:val="22"/>
              </w:rPr>
              <w:t>Motion 3: T</w:t>
            </w:r>
            <w:r w:rsidRPr="003F2797">
              <w:rPr>
                <w:rFonts w:eastAsia="Calibri"/>
                <w:sz w:val="22"/>
                <w:szCs w:val="22"/>
              </w:rPr>
              <w:t>o approve SS100 CO for endorsement.</w:t>
            </w:r>
          </w:p>
          <w:p w14:paraId="41FE22EF" w14:textId="77777777" w:rsidR="00C934D3" w:rsidRDefault="00C934D3" w:rsidP="00C934D3">
            <w:pPr>
              <w:pStyle w:val="ListParagraph"/>
              <w:numPr>
                <w:ilvl w:val="0"/>
                <w:numId w:val="3"/>
              </w:numPr>
              <w:rPr>
                <w:rFonts w:eastAsia="Calibri"/>
                <w:sz w:val="22"/>
                <w:szCs w:val="22"/>
              </w:rPr>
            </w:pPr>
            <w:r>
              <w:rPr>
                <w:rFonts w:eastAsia="Calibri"/>
                <w:sz w:val="22"/>
                <w:szCs w:val="22"/>
              </w:rPr>
              <w:t>To follow up with initiator for BU270 CO to ensure committee has the most recent updated version and to review comments regarding alignment of ISLOs and PSLOs.</w:t>
            </w:r>
          </w:p>
          <w:p w14:paraId="4D8F0E07" w14:textId="77777777" w:rsidR="00C934D3" w:rsidRDefault="00C934D3" w:rsidP="00C934D3">
            <w:pPr>
              <w:pStyle w:val="ListParagraph"/>
              <w:numPr>
                <w:ilvl w:val="0"/>
                <w:numId w:val="3"/>
              </w:numPr>
              <w:rPr>
                <w:rFonts w:eastAsia="Calibri"/>
                <w:sz w:val="22"/>
                <w:szCs w:val="22"/>
              </w:rPr>
            </w:pPr>
            <w:r>
              <w:rPr>
                <w:rFonts w:eastAsia="Calibri"/>
                <w:sz w:val="22"/>
                <w:szCs w:val="22"/>
              </w:rPr>
              <w:t>Electronic approval for endorsement of AP3202 Instructional Program Review with 9 votes yes, 0 votes no.</w:t>
            </w:r>
          </w:p>
          <w:p w14:paraId="041A0F45" w14:textId="77777777" w:rsidR="00C934D3" w:rsidRDefault="00C934D3" w:rsidP="00C934D3">
            <w:pPr>
              <w:pStyle w:val="ListParagraph"/>
              <w:numPr>
                <w:ilvl w:val="0"/>
                <w:numId w:val="3"/>
              </w:numPr>
              <w:rPr>
                <w:rFonts w:eastAsia="Calibri"/>
                <w:sz w:val="22"/>
                <w:szCs w:val="22"/>
              </w:rPr>
            </w:pPr>
            <w:r>
              <w:rPr>
                <w:rFonts w:eastAsia="Calibri"/>
                <w:sz w:val="22"/>
                <w:szCs w:val="22"/>
              </w:rPr>
              <w:t>Confirmation of committee size of 19 positions and six vacancies from various programs to be filled.</w:t>
            </w:r>
          </w:p>
          <w:p w14:paraId="76C86CAE" w14:textId="77777777" w:rsidR="00C934D3" w:rsidRPr="00C934D3" w:rsidRDefault="00C934D3" w:rsidP="00C934D3">
            <w:pPr>
              <w:rPr>
                <w:rFonts w:eastAsia="Calibri"/>
                <w:sz w:val="22"/>
                <w:szCs w:val="22"/>
              </w:rPr>
            </w:pPr>
          </w:p>
        </w:tc>
      </w:tr>
    </w:tbl>
    <w:p w14:paraId="76F098A1" w14:textId="77777777" w:rsidR="00C934D3" w:rsidRPr="00814641" w:rsidRDefault="00C934D3" w:rsidP="00F17DCC">
      <w:pPr>
        <w:ind w:right="-846"/>
      </w:pPr>
    </w:p>
    <w:sectPr w:rsidR="00C934D3"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A149" w14:textId="77777777" w:rsidR="007343C3" w:rsidRDefault="007343C3" w:rsidP="00335B05">
      <w:r>
        <w:separator/>
      </w:r>
    </w:p>
  </w:endnote>
  <w:endnote w:type="continuationSeparator" w:id="0">
    <w:p w14:paraId="3695A449" w14:textId="77777777" w:rsidR="007343C3" w:rsidRDefault="007343C3"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29779E24" w:rsidR="004261F1" w:rsidRDefault="004261F1">
    <w:pPr>
      <w:pStyle w:val="Footer"/>
      <w:jc w:val="center"/>
    </w:pPr>
    <w:r>
      <w:fldChar w:fldCharType="begin"/>
    </w:r>
    <w:r>
      <w:instrText xml:space="preserve"> PAGE   \* MERGEFORMAT </w:instrText>
    </w:r>
    <w:r>
      <w:fldChar w:fldCharType="separate"/>
    </w:r>
    <w:r w:rsidR="00DB11BF">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30EC4" w14:textId="77777777" w:rsidR="007343C3" w:rsidRDefault="007343C3" w:rsidP="00335B05">
      <w:r>
        <w:separator/>
      </w:r>
    </w:p>
  </w:footnote>
  <w:footnote w:type="continuationSeparator" w:id="0">
    <w:p w14:paraId="09AFD4B0" w14:textId="77777777" w:rsidR="007343C3" w:rsidRDefault="007343C3"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248D6068"/>
    <w:multiLevelType w:val="hybridMultilevel"/>
    <w:tmpl w:val="34261F28"/>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6">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7">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3B2578"/>
    <w:multiLevelType w:val="hybridMultilevel"/>
    <w:tmpl w:val="34261F28"/>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8"/>
  </w:num>
  <w:num w:numId="3">
    <w:abstractNumId w:val="24"/>
  </w:num>
  <w:num w:numId="4">
    <w:abstractNumId w:val="5"/>
  </w:num>
  <w:num w:numId="5">
    <w:abstractNumId w:val="0"/>
  </w:num>
  <w:num w:numId="6">
    <w:abstractNumId w:val="26"/>
  </w:num>
  <w:num w:numId="7">
    <w:abstractNumId w:val="4"/>
  </w:num>
  <w:num w:numId="8">
    <w:abstractNumId w:val="29"/>
  </w:num>
  <w:num w:numId="9">
    <w:abstractNumId w:val="29"/>
  </w:num>
  <w:num w:numId="10">
    <w:abstractNumId w:val="19"/>
  </w:num>
  <w:num w:numId="11">
    <w:abstractNumId w:val="15"/>
  </w:num>
  <w:num w:numId="12">
    <w:abstractNumId w:val="25"/>
  </w:num>
  <w:num w:numId="13">
    <w:abstractNumId w:val="13"/>
  </w:num>
  <w:num w:numId="14">
    <w:abstractNumId w:val="28"/>
  </w:num>
  <w:num w:numId="15">
    <w:abstractNumId w:val="14"/>
  </w:num>
  <w:num w:numId="16">
    <w:abstractNumId w:val="18"/>
  </w:num>
  <w:num w:numId="17">
    <w:abstractNumId w:val="7"/>
  </w:num>
  <w:num w:numId="18">
    <w:abstractNumId w:val="1"/>
  </w:num>
  <w:num w:numId="19">
    <w:abstractNumId w:val="23"/>
  </w:num>
  <w:num w:numId="20">
    <w:abstractNumId w:val="10"/>
  </w:num>
  <w:num w:numId="21">
    <w:abstractNumId w:val="21"/>
  </w:num>
  <w:num w:numId="22">
    <w:abstractNumId w:val="11"/>
  </w:num>
  <w:num w:numId="23">
    <w:abstractNumId w:val="20"/>
  </w:num>
  <w:num w:numId="24">
    <w:abstractNumId w:val="12"/>
  </w:num>
  <w:num w:numId="25">
    <w:abstractNumId w:val="17"/>
  </w:num>
  <w:num w:numId="26">
    <w:abstractNumId w:val="3"/>
  </w:num>
  <w:num w:numId="27">
    <w:abstractNumId w:val="2"/>
  </w:num>
  <w:num w:numId="28">
    <w:abstractNumId w:val="27"/>
  </w:num>
  <w:num w:numId="29">
    <w:abstractNumId w:val="16"/>
  </w:num>
  <w:num w:numId="30">
    <w:abstractNumId w:val="6"/>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85D5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E08A1"/>
    <w:rsid w:val="001E0DC7"/>
    <w:rsid w:val="001E3A14"/>
    <w:rsid w:val="001E3A40"/>
    <w:rsid w:val="001E3CE5"/>
    <w:rsid w:val="001E50D8"/>
    <w:rsid w:val="001E6285"/>
    <w:rsid w:val="001E6E08"/>
    <w:rsid w:val="001E742B"/>
    <w:rsid w:val="001F31B2"/>
    <w:rsid w:val="001F3D9C"/>
    <w:rsid w:val="00201185"/>
    <w:rsid w:val="00201C99"/>
    <w:rsid w:val="00205E00"/>
    <w:rsid w:val="00206732"/>
    <w:rsid w:val="00210A8B"/>
    <w:rsid w:val="002130D9"/>
    <w:rsid w:val="0021562F"/>
    <w:rsid w:val="00216BEA"/>
    <w:rsid w:val="00217923"/>
    <w:rsid w:val="00221506"/>
    <w:rsid w:val="0022175A"/>
    <w:rsid w:val="00223184"/>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0522"/>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3F2797"/>
    <w:rsid w:val="003F5D24"/>
    <w:rsid w:val="00401EF2"/>
    <w:rsid w:val="004031D3"/>
    <w:rsid w:val="004040C5"/>
    <w:rsid w:val="004058C6"/>
    <w:rsid w:val="00410F71"/>
    <w:rsid w:val="004123FA"/>
    <w:rsid w:val="00412841"/>
    <w:rsid w:val="0041476A"/>
    <w:rsid w:val="004173EA"/>
    <w:rsid w:val="00420AB5"/>
    <w:rsid w:val="00420CDC"/>
    <w:rsid w:val="004216CF"/>
    <w:rsid w:val="0042217B"/>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3C3"/>
    <w:rsid w:val="00734FB4"/>
    <w:rsid w:val="00736D0F"/>
    <w:rsid w:val="00736D59"/>
    <w:rsid w:val="00737A4B"/>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E3D"/>
    <w:rsid w:val="00920EA6"/>
    <w:rsid w:val="00921272"/>
    <w:rsid w:val="00921440"/>
    <w:rsid w:val="009227EE"/>
    <w:rsid w:val="00922C76"/>
    <w:rsid w:val="00923C57"/>
    <w:rsid w:val="009255D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9D1"/>
    <w:rsid w:val="00AB4DF4"/>
    <w:rsid w:val="00AB5A95"/>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BCD"/>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4D3"/>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9A2"/>
    <w:rsid w:val="00D272B1"/>
    <w:rsid w:val="00D31B1D"/>
    <w:rsid w:val="00D32A9E"/>
    <w:rsid w:val="00D32EA1"/>
    <w:rsid w:val="00D34056"/>
    <w:rsid w:val="00D34850"/>
    <w:rsid w:val="00D355D2"/>
    <w:rsid w:val="00D35843"/>
    <w:rsid w:val="00D37E94"/>
    <w:rsid w:val="00D43894"/>
    <w:rsid w:val="00D438E6"/>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11BF"/>
    <w:rsid w:val="00DB341D"/>
    <w:rsid w:val="00DB4CF2"/>
    <w:rsid w:val="00DB5970"/>
    <w:rsid w:val="00DC1422"/>
    <w:rsid w:val="00DC391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39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A372-E4B7-4FF4-9980-537DF13B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2020-05-21T06:13:00Z</dcterms:created>
  <dcterms:modified xsi:type="dcterms:W3CDTF">2020-05-21T06:13:00Z</dcterms:modified>
</cp:coreProperties>
</file>