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76411" w14:textId="77777777" w:rsidR="0035725F" w:rsidRPr="00C00194" w:rsidRDefault="0035725F" w:rsidP="0035725F">
      <w:pPr>
        <w:jc w:val="center"/>
      </w:pPr>
      <w:r w:rsidRPr="00C00194">
        <w:rPr>
          <w:b/>
        </w:rPr>
        <w:t>College of Micronesia – FSM</w:t>
      </w:r>
    </w:p>
    <w:p w14:paraId="7C569EBD" w14:textId="77777777" w:rsidR="0035725F" w:rsidRPr="00C00194" w:rsidRDefault="0035725F" w:rsidP="0035725F">
      <w:pPr>
        <w:jc w:val="center"/>
        <w:rPr>
          <w:b/>
        </w:rPr>
      </w:pPr>
      <w:r w:rsidRPr="00C00194">
        <w:rPr>
          <w:b/>
        </w:rPr>
        <w:t>Minutes Reporting Form</w:t>
      </w:r>
    </w:p>
    <w:p w14:paraId="2214AC34" w14:textId="77777777" w:rsidR="0035725F" w:rsidRPr="00C00194" w:rsidRDefault="0035725F" w:rsidP="0035725F">
      <w:pPr>
        <w:jc w:val="center"/>
        <w:rPr>
          <w:b/>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7043"/>
      </w:tblGrid>
      <w:tr w:rsidR="0035725F" w:rsidRPr="00C00194" w14:paraId="142340D0" w14:textId="77777777" w:rsidTr="00C00194">
        <w:tc>
          <w:tcPr>
            <w:tcW w:w="2547" w:type="dxa"/>
          </w:tcPr>
          <w:p w14:paraId="0E1F095B" w14:textId="77777777" w:rsidR="0035725F" w:rsidRPr="00C00194" w:rsidRDefault="0035725F" w:rsidP="00AD36B4">
            <w:pPr>
              <w:rPr>
                <w:b/>
              </w:rPr>
            </w:pPr>
            <w:r w:rsidRPr="00C00194">
              <w:rPr>
                <w:b/>
              </w:rPr>
              <w:t xml:space="preserve"> Meeting Group:</w:t>
            </w:r>
          </w:p>
        </w:tc>
        <w:tc>
          <w:tcPr>
            <w:tcW w:w="7043" w:type="dxa"/>
          </w:tcPr>
          <w:p w14:paraId="57B69FF4" w14:textId="77777777" w:rsidR="0035725F" w:rsidRPr="00C00194" w:rsidRDefault="0035725F" w:rsidP="00AD36B4">
            <w:pPr>
              <w:rPr>
                <w:b/>
              </w:rPr>
            </w:pPr>
            <w:r w:rsidRPr="00C00194">
              <w:t>Assessment Team</w:t>
            </w:r>
          </w:p>
        </w:tc>
      </w:tr>
    </w:tbl>
    <w:p w14:paraId="277A37FE" w14:textId="77777777" w:rsidR="0035725F" w:rsidRPr="00C00194" w:rsidRDefault="0035725F" w:rsidP="0035725F"/>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264"/>
        <w:gridCol w:w="4796"/>
      </w:tblGrid>
      <w:tr w:rsidR="0035725F" w:rsidRPr="00C00194" w14:paraId="72FCD1BC" w14:textId="77777777" w:rsidTr="00AD36B4">
        <w:trPr>
          <w:trHeight w:val="235"/>
        </w:trPr>
        <w:tc>
          <w:tcPr>
            <w:tcW w:w="2547" w:type="dxa"/>
          </w:tcPr>
          <w:p w14:paraId="16C2C93E" w14:textId="77777777" w:rsidR="0035725F" w:rsidRPr="00C00194" w:rsidRDefault="0035725F" w:rsidP="00AD36B4">
            <w:pPr>
              <w:rPr>
                <w:b/>
              </w:rPr>
            </w:pPr>
            <w:r w:rsidRPr="00C00194">
              <w:rPr>
                <w:b/>
              </w:rPr>
              <w:t xml:space="preserve">Date: </w:t>
            </w:r>
          </w:p>
        </w:tc>
        <w:tc>
          <w:tcPr>
            <w:tcW w:w="2264" w:type="dxa"/>
          </w:tcPr>
          <w:p w14:paraId="49AF0B51" w14:textId="77777777" w:rsidR="0035725F" w:rsidRPr="00C00194" w:rsidRDefault="0035725F" w:rsidP="00AD36B4">
            <w:pPr>
              <w:rPr>
                <w:b/>
              </w:rPr>
            </w:pPr>
            <w:r w:rsidRPr="00C00194">
              <w:rPr>
                <w:b/>
              </w:rPr>
              <w:t xml:space="preserve">Time: </w:t>
            </w:r>
          </w:p>
        </w:tc>
        <w:tc>
          <w:tcPr>
            <w:tcW w:w="4796" w:type="dxa"/>
          </w:tcPr>
          <w:p w14:paraId="5B51FA51" w14:textId="77777777" w:rsidR="0035725F" w:rsidRPr="00C00194" w:rsidRDefault="0035725F" w:rsidP="00AD36B4">
            <w:pPr>
              <w:rPr>
                <w:b/>
              </w:rPr>
            </w:pPr>
            <w:r w:rsidRPr="00C00194">
              <w:rPr>
                <w:b/>
              </w:rPr>
              <w:t xml:space="preserve">Location: </w:t>
            </w:r>
          </w:p>
        </w:tc>
      </w:tr>
      <w:tr w:rsidR="0035725F" w:rsidRPr="00C00194" w14:paraId="6BA00E6E" w14:textId="77777777" w:rsidTr="00AD36B4">
        <w:trPr>
          <w:trHeight w:val="300"/>
        </w:trPr>
        <w:tc>
          <w:tcPr>
            <w:tcW w:w="2547" w:type="dxa"/>
          </w:tcPr>
          <w:p w14:paraId="6807111B" w14:textId="0C6BB7E0" w:rsidR="0035725F" w:rsidRPr="00C00194" w:rsidRDefault="0035725F" w:rsidP="00AD36B4">
            <w:r w:rsidRPr="00C00194">
              <w:t>May 5</w:t>
            </w:r>
            <w:r w:rsidRPr="00C00194">
              <w:rPr>
                <w:vertAlign w:val="superscript"/>
              </w:rPr>
              <w:t>th</w:t>
            </w:r>
            <w:r w:rsidRPr="00C00194">
              <w:t xml:space="preserve"> 2021</w:t>
            </w:r>
          </w:p>
        </w:tc>
        <w:tc>
          <w:tcPr>
            <w:tcW w:w="2264" w:type="dxa"/>
          </w:tcPr>
          <w:p w14:paraId="722823BB" w14:textId="77777777" w:rsidR="0035725F" w:rsidRPr="00C00194" w:rsidRDefault="0035725F" w:rsidP="00AD36B4">
            <w:r w:rsidRPr="00C00194">
              <w:t>15:00</w:t>
            </w:r>
          </w:p>
        </w:tc>
        <w:tc>
          <w:tcPr>
            <w:tcW w:w="4796" w:type="dxa"/>
          </w:tcPr>
          <w:p w14:paraId="08EF9E7E" w14:textId="77777777" w:rsidR="0035725F" w:rsidRPr="00C00194" w:rsidRDefault="0035725F" w:rsidP="00AD36B4">
            <w:r w:rsidRPr="00C00194">
              <w:t>Zoom</w:t>
            </w:r>
          </w:p>
        </w:tc>
      </w:tr>
    </w:tbl>
    <w:p w14:paraId="765676D0" w14:textId="77777777" w:rsidR="0035725F" w:rsidRPr="00C00194" w:rsidRDefault="0035725F" w:rsidP="0035725F"/>
    <w:p w14:paraId="6E18F648" w14:textId="77777777" w:rsidR="0035725F" w:rsidRPr="00C00194" w:rsidRDefault="0035725F" w:rsidP="0035725F"/>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35725F" w:rsidRPr="00C00194" w14:paraId="616E4023" w14:textId="77777777" w:rsidTr="00AD36B4">
        <w:tc>
          <w:tcPr>
            <w:tcW w:w="9590" w:type="dxa"/>
          </w:tcPr>
          <w:p w14:paraId="4EAD1793" w14:textId="77777777" w:rsidR="0035725F" w:rsidRPr="00C00194" w:rsidRDefault="0035725F" w:rsidP="00AD36B4">
            <w:pPr>
              <w:rPr>
                <w:b/>
              </w:rPr>
            </w:pPr>
            <w:r w:rsidRPr="00C00194">
              <w:rPr>
                <w:b/>
              </w:rPr>
              <w:t>Summary of Recommendations with Suggested Timeline &amp; Responsibilities:</w:t>
            </w:r>
          </w:p>
        </w:tc>
      </w:tr>
      <w:tr w:rsidR="0035725F" w:rsidRPr="00C00194" w14:paraId="6990D989" w14:textId="77777777" w:rsidTr="00AD36B4">
        <w:tc>
          <w:tcPr>
            <w:tcW w:w="9590" w:type="dxa"/>
          </w:tcPr>
          <w:p w14:paraId="7A6E83A1" w14:textId="77777777" w:rsidR="00C00194" w:rsidRPr="00C00194" w:rsidRDefault="0035725F" w:rsidP="00C00194">
            <w:pPr>
              <w:pStyle w:val="ListParagraph"/>
              <w:numPr>
                <w:ilvl w:val="0"/>
                <w:numId w:val="3"/>
              </w:numPr>
            </w:pPr>
            <w:r w:rsidRPr="00C00194">
              <w:t xml:space="preserve"> </w:t>
            </w:r>
            <w:r w:rsidR="00C00194" w:rsidRPr="00C00194">
              <w:t>Business Admin (2020) - </w:t>
            </w:r>
            <w:r w:rsidR="00C00194" w:rsidRPr="00C00194">
              <w:rPr>
                <w:color w:val="000000"/>
              </w:rPr>
              <w:t>March 5th email sent to IC Felix asking "Please can you confirm to what extent Marlene has addressed the reader team's comments?"</w:t>
            </w:r>
          </w:p>
          <w:p w14:paraId="7CBCB345" w14:textId="77777777" w:rsidR="00C00194" w:rsidRPr="00C00194" w:rsidRDefault="00C00194" w:rsidP="00C00194"/>
          <w:p w14:paraId="6E3651AE" w14:textId="77777777" w:rsidR="00C00194" w:rsidRPr="00C00194" w:rsidRDefault="00C00194" w:rsidP="00C00194">
            <w:pPr>
              <w:pStyle w:val="ListParagraph"/>
              <w:numPr>
                <w:ilvl w:val="0"/>
                <w:numId w:val="3"/>
              </w:numPr>
            </w:pPr>
            <w:r w:rsidRPr="00C00194">
              <w:rPr>
                <w:color w:val="000000"/>
              </w:rPr>
              <w:t xml:space="preserve"> Building Technology (2021) - Maria and Doman - assigned on April 27th. Is this going forward or backwards?</w:t>
            </w:r>
            <w:r w:rsidRPr="00C00194">
              <w:rPr>
                <w:color w:val="000000"/>
              </w:rPr>
              <w:br/>
            </w:r>
          </w:p>
          <w:p w14:paraId="34E8648A" w14:textId="77777777" w:rsidR="00C00194" w:rsidRPr="00C00194" w:rsidRDefault="00C00194" w:rsidP="00C00194">
            <w:pPr>
              <w:pStyle w:val="ListParagraph"/>
              <w:numPr>
                <w:ilvl w:val="0"/>
                <w:numId w:val="3"/>
              </w:numPr>
            </w:pPr>
            <w:r w:rsidRPr="00C00194">
              <w:rPr>
                <w:color w:val="000000"/>
              </w:rPr>
              <w:t xml:space="preserve"> Electronic Technology (2021) - Thomas and George - </w:t>
            </w:r>
            <w:r w:rsidRPr="00C00194">
              <w:t>assigned on April 27th. Is this going forward or backwards?</w:t>
            </w:r>
          </w:p>
          <w:p w14:paraId="5265E45D" w14:textId="77777777" w:rsidR="00C00194" w:rsidRPr="00C00194" w:rsidRDefault="00C00194" w:rsidP="00C00194"/>
          <w:p w14:paraId="29F6A2A5" w14:textId="53CD1A6C" w:rsidR="00C00194" w:rsidRDefault="00C00194" w:rsidP="00C00194">
            <w:pPr>
              <w:pStyle w:val="ListParagraph"/>
              <w:numPr>
                <w:ilvl w:val="0"/>
                <w:numId w:val="3"/>
              </w:numPr>
            </w:pPr>
            <w:r w:rsidRPr="00C00194">
              <w:t xml:space="preserve">Telecom Communications (2021) - reader team sent back to IC </w:t>
            </w:r>
            <w:proofErr w:type="spellStart"/>
            <w:r w:rsidRPr="00C00194">
              <w:t>Silbanuz</w:t>
            </w:r>
            <w:proofErr w:type="spellEnd"/>
            <w:r w:rsidRPr="00C00194">
              <w:t xml:space="preserve"> and writer for revisions. Awaiting response.</w:t>
            </w:r>
          </w:p>
          <w:p w14:paraId="7E7B9405" w14:textId="77777777" w:rsidR="00C00194" w:rsidRPr="00C00194" w:rsidRDefault="00C00194" w:rsidP="00C00194"/>
          <w:p w14:paraId="42222135" w14:textId="77777777" w:rsidR="0035725F" w:rsidRDefault="00C00194" w:rsidP="00AD36B4">
            <w:pPr>
              <w:pStyle w:val="ListParagraph"/>
              <w:numPr>
                <w:ilvl w:val="0"/>
                <w:numId w:val="1"/>
              </w:numPr>
              <w:contextualSpacing w:val="0"/>
            </w:pPr>
            <w:r>
              <w:t>Revisions to wording of the 9-step IPR process are still being worked upon to seek broader consensus</w:t>
            </w:r>
          </w:p>
          <w:p w14:paraId="54FC2E80" w14:textId="346FDA9A" w:rsidR="00C00194" w:rsidRPr="00C00194" w:rsidRDefault="00C00194" w:rsidP="00C00194">
            <w:pPr>
              <w:pStyle w:val="ListParagraph"/>
              <w:contextualSpacing w:val="0"/>
            </w:pPr>
          </w:p>
        </w:tc>
      </w:tr>
    </w:tbl>
    <w:p w14:paraId="74F65254" w14:textId="77777777" w:rsidR="0035725F" w:rsidRPr="00C00194" w:rsidRDefault="0035725F" w:rsidP="0035725F"/>
    <w:p w14:paraId="28C1607F" w14:textId="77777777" w:rsidR="0035725F" w:rsidRPr="00C00194" w:rsidRDefault="0035725F" w:rsidP="0035725F"/>
    <w:tbl>
      <w:tblPr>
        <w:tblpPr w:leftFromText="180" w:rightFromText="180" w:vertAnchor="text" w:horzAnchor="margin" w:tblpY="-311"/>
        <w:tblW w:w="9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6"/>
      </w:tblGrid>
      <w:tr w:rsidR="0035725F" w:rsidRPr="00C00194" w14:paraId="108617AC" w14:textId="77777777" w:rsidTr="00AD36B4">
        <w:trPr>
          <w:trHeight w:val="351"/>
        </w:trPr>
        <w:tc>
          <w:tcPr>
            <w:tcW w:w="9626" w:type="dxa"/>
          </w:tcPr>
          <w:p w14:paraId="1D9FA4E8" w14:textId="77777777" w:rsidR="0035725F" w:rsidRPr="00C00194" w:rsidRDefault="0035725F" w:rsidP="00AD36B4">
            <w:r w:rsidRPr="00C00194">
              <w:rPr>
                <w:b/>
              </w:rPr>
              <w:t>Members:</w:t>
            </w:r>
          </w:p>
        </w:tc>
      </w:tr>
      <w:tr w:rsidR="0035725F" w:rsidRPr="00C00194" w14:paraId="5A2271A2" w14:textId="77777777" w:rsidTr="00AD36B4">
        <w:trPr>
          <w:trHeight w:val="2734"/>
        </w:trPr>
        <w:tc>
          <w:tcPr>
            <w:tcW w:w="9626" w:type="dxa"/>
          </w:tcPr>
          <w:p w14:paraId="0346EE97" w14:textId="77777777" w:rsidR="0035725F" w:rsidRPr="00C00194" w:rsidRDefault="0035725F" w:rsidP="00AD36B4">
            <w:pPr>
              <w:rPr>
                <w:b/>
                <w:u w:val="single"/>
              </w:rPr>
            </w:pPr>
          </w:p>
          <w:tbl>
            <w:tblPr>
              <w:tblW w:w="9297" w:type="dxa"/>
              <w:tblInd w:w="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6"/>
              <w:gridCol w:w="1841"/>
              <w:gridCol w:w="1330"/>
              <w:gridCol w:w="1330"/>
              <w:gridCol w:w="1790"/>
            </w:tblGrid>
            <w:tr w:rsidR="0035725F" w:rsidRPr="00C00194" w14:paraId="18D09758" w14:textId="77777777" w:rsidTr="00AD36B4">
              <w:trPr>
                <w:trHeight w:val="217"/>
              </w:trPr>
              <w:tc>
                <w:tcPr>
                  <w:tcW w:w="3006" w:type="dxa"/>
                </w:tcPr>
                <w:p w14:paraId="533BC6CF" w14:textId="77777777" w:rsidR="0035725F" w:rsidRPr="00C00194" w:rsidRDefault="0035725F" w:rsidP="00AD36B4">
                  <w:pPr>
                    <w:framePr w:hSpace="180" w:wrap="around" w:vAnchor="text" w:hAnchor="margin" w:y="-311"/>
                    <w:rPr>
                      <w:b/>
                    </w:rPr>
                  </w:pPr>
                  <w:r w:rsidRPr="00C00194">
                    <w:rPr>
                      <w:b/>
                    </w:rPr>
                    <w:t>Titles/Representative</w:t>
                  </w:r>
                </w:p>
              </w:tc>
              <w:tc>
                <w:tcPr>
                  <w:tcW w:w="1841" w:type="dxa"/>
                </w:tcPr>
                <w:p w14:paraId="3746D6A2" w14:textId="77777777" w:rsidR="0035725F" w:rsidRPr="00C00194" w:rsidRDefault="0035725F" w:rsidP="00AD36B4">
                  <w:pPr>
                    <w:framePr w:hSpace="180" w:wrap="around" w:vAnchor="text" w:hAnchor="margin" w:y="-311"/>
                    <w:rPr>
                      <w:b/>
                    </w:rPr>
                  </w:pPr>
                  <w:r w:rsidRPr="00C00194">
                    <w:rPr>
                      <w:b/>
                    </w:rPr>
                    <w:t>Name</w:t>
                  </w:r>
                </w:p>
              </w:tc>
              <w:tc>
                <w:tcPr>
                  <w:tcW w:w="1330" w:type="dxa"/>
                </w:tcPr>
                <w:p w14:paraId="33A4D0C1" w14:textId="77777777" w:rsidR="0035725F" w:rsidRPr="00C00194" w:rsidRDefault="0035725F" w:rsidP="00AD36B4">
                  <w:pPr>
                    <w:framePr w:hSpace="180" w:wrap="around" w:vAnchor="text" w:hAnchor="margin" w:y="-311"/>
                    <w:rPr>
                      <w:b/>
                    </w:rPr>
                  </w:pPr>
                  <w:r w:rsidRPr="00C00194">
                    <w:rPr>
                      <w:b/>
                    </w:rPr>
                    <w:t>Present</w:t>
                  </w:r>
                </w:p>
              </w:tc>
              <w:tc>
                <w:tcPr>
                  <w:tcW w:w="1330" w:type="dxa"/>
                </w:tcPr>
                <w:p w14:paraId="54E95607" w14:textId="77777777" w:rsidR="0035725F" w:rsidRPr="00C00194" w:rsidRDefault="0035725F" w:rsidP="00AD36B4">
                  <w:pPr>
                    <w:framePr w:hSpace="180" w:wrap="around" w:vAnchor="text" w:hAnchor="margin" w:y="-311"/>
                    <w:rPr>
                      <w:b/>
                    </w:rPr>
                  </w:pPr>
                  <w:r w:rsidRPr="00C00194">
                    <w:rPr>
                      <w:b/>
                    </w:rPr>
                    <w:t>Absent</w:t>
                  </w:r>
                </w:p>
              </w:tc>
              <w:tc>
                <w:tcPr>
                  <w:tcW w:w="1790" w:type="dxa"/>
                </w:tcPr>
                <w:p w14:paraId="16962330" w14:textId="77777777" w:rsidR="0035725F" w:rsidRPr="00C00194" w:rsidRDefault="0035725F" w:rsidP="00AD36B4">
                  <w:pPr>
                    <w:framePr w:hSpace="180" w:wrap="around" w:vAnchor="text" w:hAnchor="margin" w:y="-311"/>
                    <w:rPr>
                      <w:b/>
                    </w:rPr>
                  </w:pPr>
                  <w:r w:rsidRPr="00C00194">
                    <w:rPr>
                      <w:b/>
                    </w:rPr>
                    <w:t>Remarks</w:t>
                  </w:r>
                </w:p>
              </w:tc>
            </w:tr>
            <w:tr w:rsidR="0035725F" w:rsidRPr="00C00194" w14:paraId="29C9E270" w14:textId="77777777" w:rsidTr="00AD36B4">
              <w:trPr>
                <w:trHeight w:val="235"/>
              </w:trPr>
              <w:tc>
                <w:tcPr>
                  <w:tcW w:w="3006" w:type="dxa"/>
                </w:tcPr>
                <w:p w14:paraId="154AD992" w14:textId="77777777" w:rsidR="0035725F" w:rsidRPr="00C00194" w:rsidRDefault="0035725F" w:rsidP="00AD36B4">
                  <w:pPr>
                    <w:framePr w:hSpace="180" w:wrap="around" w:vAnchor="text" w:hAnchor="margin" w:y="-311"/>
                  </w:pPr>
                  <w:bookmarkStart w:id="0" w:name="Check1"/>
                  <w:r w:rsidRPr="00C00194">
                    <w:t>DAP</w:t>
                  </w:r>
                </w:p>
              </w:tc>
              <w:tc>
                <w:tcPr>
                  <w:tcW w:w="1841" w:type="dxa"/>
                </w:tcPr>
                <w:p w14:paraId="73897E44" w14:textId="77777777" w:rsidR="0035725F" w:rsidRPr="00C00194" w:rsidRDefault="0035725F" w:rsidP="00AD36B4">
                  <w:pPr>
                    <w:framePr w:hSpace="180" w:wrap="around" w:vAnchor="text" w:hAnchor="margin" w:y="-311"/>
                  </w:pPr>
                  <w:r w:rsidRPr="00C00194">
                    <w:t xml:space="preserve">Maria </w:t>
                  </w:r>
                  <w:proofErr w:type="spellStart"/>
                  <w:r w:rsidRPr="00C00194">
                    <w:t>Dison</w:t>
                  </w:r>
                  <w:proofErr w:type="spellEnd"/>
                </w:p>
              </w:tc>
              <w:bookmarkEnd w:id="0"/>
              <w:tc>
                <w:tcPr>
                  <w:tcW w:w="1330" w:type="dxa"/>
                  <w:vAlign w:val="center"/>
                </w:tcPr>
                <w:p w14:paraId="7CBDFACC" w14:textId="77777777" w:rsidR="0035725F" w:rsidRPr="00C00194" w:rsidRDefault="0035725F" w:rsidP="00AD36B4">
                  <w:pPr>
                    <w:framePr w:hSpace="180" w:wrap="around" w:vAnchor="text" w:hAnchor="margin" w:y="-311"/>
                    <w:ind w:left="360"/>
                    <w:jc w:val="right"/>
                  </w:pPr>
                  <w:r w:rsidRPr="00C00194">
                    <w:fldChar w:fldCharType="begin">
                      <w:ffData>
                        <w:name w:val=""/>
                        <w:enabled/>
                        <w:calcOnExit w:val="0"/>
                        <w:checkBox>
                          <w:sizeAuto/>
                          <w:default w:val="1"/>
                        </w:checkBox>
                      </w:ffData>
                    </w:fldChar>
                  </w:r>
                  <w:r w:rsidRPr="00C00194">
                    <w:instrText xml:space="preserve"> FORMCHECKBOX </w:instrText>
                  </w:r>
                  <w:r w:rsidRPr="00C00194">
                    <w:fldChar w:fldCharType="separate"/>
                  </w:r>
                  <w:r w:rsidRPr="00C00194">
                    <w:fldChar w:fldCharType="end"/>
                  </w:r>
                </w:p>
              </w:tc>
              <w:tc>
                <w:tcPr>
                  <w:tcW w:w="1330" w:type="dxa"/>
                  <w:vAlign w:val="center"/>
                </w:tcPr>
                <w:p w14:paraId="1F4B6D4E" w14:textId="77777777" w:rsidR="0035725F" w:rsidRPr="00C00194" w:rsidRDefault="0035725F" w:rsidP="00AD36B4">
                  <w:pPr>
                    <w:framePr w:hSpace="180" w:wrap="around" w:vAnchor="text" w:hAnchor="margin" w:y="-311"/>
                    <w:jc w:val="right"/>
                  </w:pPr>
                  <w:r w:rsidRPr="00C00194">
                    <w:fldChar w:fldCharType="begin">
                      <w:ffData>
                        <w:name w:val="Check9"/>
                        <w:enabled/>
                        <w:calcOnExit w:val="0"/>
                        <w:checkBox>
                          <w:sizeAuto/>
                          <w:default w:val="0"/>
                        </w:checkBox>
                      </w:ffData>
                    </w:fldChar>
                  </w:r>
                  <w:bookmarkStart w:id="1" w:name="Check9"/>
                  <w:r w:rsidRPr="00C00194">
                    <w:instrText xml:space="preserve"> FORMCHECKBOX </w:instrText>
                  </w:r>
                  <w:r w:rsidRPr="00C00194">
                    <w:fldChar w:fldCharType="separate"/>
                  </w:r>
                  <w:r w:rsidRPr="00C00194">
                    <w:fldChar w:fldCharType="end"/>
                  </w:r>
                  <w:bookmarkEnd w:id="1"/>
                </w:p>
              </w:tc>
              <w:tc>
                <w:tcPr>
                  <w:tcW w:w="1790" w:type="dxa"/>
                </w:tcPr>
                <w:p w14:paraId="2BAD134B" w14:textId="77777777" w:rsidR="0035725F" w:rsidRPr="00C00194" w:rsidRDefault="0035725F" w:rsidP="00AD36B4">
                  <w:pPr>
                    <w:framePr w:hSpace="180" w:wrap="around" w:vAnchor="text" w:hAnchor="margin" w:y="-311"/>
                  </w:pPr>
                </w:p>
              </w:tc>
            </w:tr>
            <w:tr w:rsidR="0035725F" w:rsidRPr="00C00194" w14:paraId="7F83BF65" w14:textId="77777777" w:rsidTr="00AD36B4">
              <w:trPr>
                <w:trHeight w:val="217"/>
              </w:trPr>
              <w:tc>
                <w:tcPr>
                  <w:tcW w:w="3006" w:type="dxa"/>
                </w:tcPr>
                <w:p w14:paraId="4100B363" w14:textId="77777777" w:rsidR="0035725F" w:rsidRPr="00C00194" w:rsidRDefault="0035725F" w:rsidP="00AD36B4">
                  <w:pPr>
                    <w:framePr w:hSpace="180" w:wrap="around" w:vAnchor="text" w:hAnchor="margin" w:y="-311"/>
                  </w:pPr>
                  <w:r w:rsidRPr="00C00194">
                    <w:t>IC, National Campus</w:t>
                  </w:r>
                </w:p>
              </w:tc>
              <w:tc>
                <w:tcPr>
                  <w:tcW w:w="1841" w:type="dxa"/>
                </w:tcPr>
                <w:p w14:paraId="52EEA87E" w14:textId="77777777" w:rsidR="0035725F" w:rsidRPr="00C00194" w:rsidRDefault="0035725F" w:rsidP="00AD36B4">
                  <w:pPr>
                    <w:framePr w:hSpace="180" w:wrap="around" w:vAnchor="text" w:hAnchor="margin" w:y="-311"/>
                  </w:pPr>
                  <w:r w:rsidRPr="00C00194">
                    <w:t>Joseph Felix Jr.</w:t>
                  </w:r>
                </w:p>
              </w:tc>
              <w:tc>
                <w:tcPr>
                  <w:tcW w:w="1330" w:type="dxa"/>
                  <w:vAlign w:val="center"/>
                </w:tcPr>
                <w:p w14:paraId="28C2C736" w14:textId="3E17AD41" w:rsidR="0035725F" w:rsidRPr="00C00194" w:rsidRDefault="00673E34" w:rsidP="00AD36B4">
                  <w:pPr>
                    <w:framePr w:hSpace="180" w:wrap="around" w:vAnchor="text" w:hAnchor="margin" w:y="-311"/>
                    <w:ind w:left="720"/>
                    <w:jc w:val="right"/>
                    <w:rPr>
                      <w:i/>
                    </w:rPr>
                  </w:pPr>
                  <w:r w:rsidRPr="00C00194">
                    <w:fldChar w:fldCharType="begin">
                      <w:ffData>
                        <w:name w:val="Check9"/>
                        <w:enabled/>
                        <w:calcOnExit w:val="0"/>
                        <w:checkBox>
                          <w:sizeAuto/>
                          <w:default w:val="0"/>
                        </w:checkBox>
                      </w:ffData>
                    </w:fldChar>
                  </w:r>
                  <w:r w:rsidRPr="00C00194">
                    <w:instrText xml:space="preserve"> FORMCHECKBOX </w:instrText>
                  </w:r>
                  <w:r w:rsidRPr="00C00194">
                    <w:fldChar w:fldCharType="separate"/>
                  </w:r>
                  <w:r w:rsidRPr="00C00194">
                    <w:fldChar w:fldCharType="end"/>
                  </w:r>
                </w:p>
              </w:tc>
              <w:tc>
                <w:tcPr>
                  <w:tcW w:w="1330" w:type="dxa"/>
                  <w:vAlign w:val="center"/>
                </w:tcPr>
                <w:p w14:paraId="53612980" w14:textId="42CE9836" w:rsidR="0035725F" w:rsidRPr="00C00194" w:rsidRDefault="00673E34" w:rsidP="00AD36B4">
                  <w:pPr>
                    <w:framePr w:hSpace="180" w:wrap="around" w:vAnchor="text" w:hAnchor="margin" w:y="-311"/>
                    <w:jc w:val="right"/>
                    <w:rPr>
                      <w:i/>
                    </w:rPr>
                  </w:pPr>
                  <w:r w:rsidRPr="00C00194">
                    <w:rPr>
                      <w:i/>
                    </w:rPr>
                    <w:fldChar w:fldCharType="begin">
                      <w:ffData>
                        <w:name w:val=""/>
                        <w:enabled/>
                        <w:calcOnExit w:val="0"/>
                        <w:checkBox>
                          <w:sizeAuto/>
                          <w:default w:val="1"/>
                        </w:checkBox>
                      </w:ffData>
                    </w:fldChar>
                  </w:r>
                  <w:r w:rsidRPr="00C00194">
                    <w:rPr>
                      <w:i/>
                    </w:rPr>
                    <w:instrText xml:space="preserve"> FORMCHECKBOX </w:instrText>
                  </w:r>
                  <w:r w:rsidRPr="00C00194">
                    <w:rPr>
                      <w:i/>
                    </w:rPr>
                  </w:r>
                  <w:r w:rsidRPr="00C00194">
                    <w:rPr>
                      <w:i/>
                    </w:rPr>
                    <w:fldChar w:fldCharType="separate"/>
                  </w:r>
                  <w:r w:rsidRPr="00C00194">
                    <w:rPr>
                      <w:i/>
                    </w:rPr>
                    <w:fldChar w:fldCharType="end"/>
                  </w:r>
                </w:p>
              </w:tc>
              <w:tc>
                <w:tcPr>
                  <w:tcW w:w="1790" w:type="dxa"/>
                </w:tcPr>
                <w:p w14:paraId="5181E6E5" w14:textId="1FA6DDD8" w:rsidR="0035725F" w:rsidRPr="00C00194" w:rsidRDefault="00673E34" w:rsidP="00AD36B4">
                  <w:pPr>
                    <w:framePr w:hSpace="180" w:wrap="around" w:vAnchor="text" w:hAnchor="margin" w:y="-311"/>
                  </w:pPr>
                  <w:r w:rsidRPr="00C00194">
                    <w:t>Sick</w:t>
                  </w:r>
                </w:p>
              </w:tc>
            </w:tr>
            <w:tr w:rsidR="0035725F" w:rsidRPr="00C00194" w14:paraId="0EFF8EBB" w14:textId="77777777" w:rsidTr="00AD36B4">
              <w:trPr>
                <w:trHeight w:val="217"/>
              </w:trPr>
              <w:tc>
                <w:tcPr>
                  <w:tcW w:w="3006" w:type="dxa"/>
                </w:tcPr>
                <w:p w14:paraId="7C528E95" w14:textId="77777777" w:rsidR="0035725F" w:rsidRPr="00C00194" w:rsidRDefault="0035725F" w:rsidP="00AD36B4">
                  <w:pPr>
                    <w:framePr w:hSpace="180" w:wrap="around" w:vAnchor="text" w:hAnchor="margin" w:y="-311"/>
                  </w:pPr>
                  <w:r w:rsidRPr="00C00194">
                    <w:t>IC, Chuuk Campus</w:t>
                  </w:r>
                </w:p>
              </w:tc>
              <w:tc>
                <w:tcPr>
                  <w:tcW w:w="1841" w:type="dxa"/>
                </w:tcPr>
                <w:p w14:paraId="0634E4F1" w14:textId="77777777" w:rsidR="0035725F" w:rsidRPr="00C00194" w:rsidRDefault="0035725F" w:rsidP="00AD36B4">
                  <w:pPr>
                    <w:framePr w:hSpace="180" w:wrap="around" w:vAnchor="text" w:hAnchor="margin" w:y="-311"/>
                  </w:pPr>
                  <w:proofErr w:type="spellStart"/>
                  <w:r w:rsidRPr="00C00194">
                    <w:t>Genevy</w:t>
                  </w:r>
                  <w:proofErr w:type="spellEnd"/>
                  <w:r w:rsidRPr="00C00194">
                    <w:t xml:space="preserve"> Samuel</w:t>
                  </w:r>
                </w:p>
              </w:tc>
              <w:tc>
                <w:tcPr>
                  <w:tcW w:w="1330" w:type="dxa"/>
                  <w:vAlign w:val="center"/>
                </w:tcPr>
                <w:p w14:paraId="363F99F0" w14:textId="77777777" w:rsidR="0035725F" w:rsidRPr="00C00194" w:rsidRDefault="0035725F" w:rsidP="00AD36B4">
                  <w:pPr>
                    <w:framePr w:hSpace="180" w:wrap="around" w:vAnchor="text" w:hAnchor="margin" w:y="-311"/>
                    <w:ind w:left="720"/>
                    <w:jc w:val="right"/>
                  </w:pPr>
                  <w:r w:rsidRPr="00C00194">
                    <w:fldChar w:fldCharType="begin">
                      <w:ffData>
                        <w:name w:val=""/>
                        <w:enabled/>
                        <w:calcOnExit w:val="0"/>
                        <w:checkBox>
                          <w:size w:val="20"/>
                          <w:default w:val="1"/>
                        </w:checkBox>
                      </w:ffData>
                    </w:fldChar>
                  </w:r>
                  <w:r w:rsidRPr="00C00194">
                    <w:instrText xml:space="preserve"> FORMCHECKBOX </w:instrText>
                  </w:r>
                  <w:r w:rsidRPr="00C00194">
                    <w:fldChar w:fldCharType="separate"/>
                  </w:r>
                  <w:r w:rsidRPr="00C00194">
                    <w:fldChar w:fldCharType="end"/>
                  </w:r>
                </w:p>
              </w:tc>
              <w:tc>
                <w:tcPr>
                  <w:tcW w:w="1330" w:type="dxa"/>
                  <w:vAlign w:val="center"/>
                </w:tcPr>
                <w:p w14:paraId="4101625B" w14:textId="77777777" w:rsidR="0035725F" w:rsidRPr="00C00194" w:rsidRDefault="0035725F" w:rsidP="00AD36B4">
                  <w:pPr>
                    <w:framePr w:hSpace="180" w:wrap="around" w:vAnchor="text" w:hAnchor="margin" w:y="-311"/>
                    <w:jc w:val="right"/>
                  </w:pPr>
                  <w:r w:rsidRPr="00C00194">
                    <w:fldChar w:fldCharType="begin">
                      <w:ffData>
                        <w:name w:val="Check12"/>
                        <w:enabled/>
                        <w:calcOnExit w:val="0"/>
                        <w:checkBox>
                          <w:size w:val="20"/>
                          <w:default w:val="0"/>
                        </w:checkBox>
                      </w:ffData>
                    </w:fldChar>
                  </w:r>
                  <w:r w:rsidRPr="00C00194">
                    <w:instrText xml:space="preserve"> FORMCHECKBOX </w:instrText>
                  </w:r>
                  <w:r w:rsidRPr="00C00194">
                    <w:fldChar w:fldCharType="separate"/>
                  </w:r>
                  <w:r w:rsidRPr="00C00194">
                    <w:fldChar w:fldCharType="end"/>
                  </w:r>
                </w:p>
              </w:tc>
              <w:tc>
                <w:tcPr>
                  <w:tcW w:w="1790" w:type="dxa"/>
                </w:tcPr>
                <w:p w14:paraId="6D27128D" w14:textId="77777777" w:rsidR="0035725F" w:rsidRPr="00C00194" w:rsidRDefault="0035725F" w:rsidP="00AD36B4">
                  <w:pPr>
                    <w:framePr w:hSpace="180" w:wrap="around" w:vAnchor="text" w:hAnchor="margin" w:y="-311"/>
                  </w:pPr>
                </w:p>
              </w:tc>
            </w:tr>
            <w:tr w:rsidR="0035725F" w:rsidRPr="00C00194" w14:paraId="2C417B24" w14:textId="77777777" w:rsidTr="00AD36B4">
              <w:trPr>
                <w:trHeight w:val="217"/>
              </w:trPr>
              <w:tc>
                <w:tcPr>
                  <w:tcW w:w="3006" w:type="dxa"/>
                </w:tcPr>
                <w:p w14:paraId="7D1357CC" w14:textId="77777777" w:rsidR="0035725F" w:rsidRPr="00C00194" w:rsidRDefault="0035725F" w:rsidP="00AD36B4">
                  <w:pPr>
                    <w:framePr w:hSpace="180" w:wrap="around" w:vAnchor="text" w:hAnchor="margin" w:y="-311"/>
                  </w:pPr>
                  <w:r w:rsidRPr="00C00194">
                    <w:t>IC, CTEC</w:t>
                  </w:r>
                </w:p>
              </w:tc>
              <w:tc>
                <w:tcPr>
                  <w:tcW w:w="1841" w:type="dxa"/>
                </w:tcPr>
                <w:p w14:paraId="6A1C3254" w14:textId="1F46B7D6" w:rsidR="0035725F" w:rsidRPr="00C00194" w:rsidRDefault="0035725F" w:rsidP="00AD36B4">
                  <w:pPr>
                    <w:framePr w:hSpace="180" w:wrap="around" w:vAnchor="text" w:hAnchor="margin" w:y="-311"/>
                  </w:pPr>
                  <w:r w:rsidRPr="00C00194">
                    <w:t xml:space="preserve">Phyllis </w:t>
                  </w:r>
                  <w:proofErr w:type="spellStart"/>
                  <w:r w:rsidRPr="00C00194">
                    <w:t>Silbanuz</w:t>
                  </w:r>
                  <w:proofErr w:type="spellEnd"/>
                </w:p>
              </w:tc>
              <w:tc>
                <w:tcPr>
                  <w:tcW w:w="1330" w:type="dxa"/>
                  <w:vAlign w:val="center"/>
                </w:tcPr>
                <w:p w14:paraId="56C3BF38" w14:textId="77777777" w:rsidR="0035725F" w:rsidRPr="00C00194" w:rsidRDefault="0035725F" w:rsidP="00AD36B4">
                  <w:pPr>
                    <w:framePr w:hSpace="180" w:wrap="around" w:vAnchor="text" w:hAnchor="margin" w:y="-311"/>
                    <w:ind w:left="720"/>
                    <w:jc w:val="right"/>
                  </w:pPr>
                  <w:r w:rsidRPr="00C00194">
                    <w:fldChar w:fldCharType="begin">
                      <w:ffData>
                        <w:name w:val=""/>
                        <w:enabled/>
                        <w:calcOnExit w:val="0"/>
                        <w:checkBox>
                          <w:size w:val="20"/>
                          <w:default w:val="1"/>
                        </w:checkBox>
                      </w:ffData>
                    </w:fldChar>
                  </w:r>
                  <w:r w:rsidRPr="00C00194">
                    <w:instrText xml:space="preserve"> FORMCHECKBOX </w:instrText>
                  </w:r>
                  <w:r w:rsidRPr="00C00194">
                    <w:fldChar w:fldCharType="separate"/>
                  </w:r>
                  <w:r w:rsidRPr="00C00194">
                    <w:fldChar w:fldCharType="end"/>
                  </w:r>
                </w:p>
              </w:tc>
              <w:tc>
                <w:tcPr>
                  <w:tcW w:w="1330" w:type="dxa"/>
                  <w:vAlign w:val="center"/>
                </w:tcPr>
                <w:p w14:paraId="2E8BA71A" w14:textId="77777777" w:rsidR="0035725F" w:rsidRPr="00C00194" w:rsidRDefault="0035725F" w:rsidP="00AD36B4">
                  <w:pPr>
                    <w:pStyle w:val="ListParagraph"/>
                    <w:framePr w:hSpace="180" w:wrap="around" w:vAnchor="text" w:hAnchor="margin" w:y="-311"/>
                    <w:jc w:val="right"/>
                  </w:pPr>
                  <w:r w:rsidRPr="00C00194">
                    <w:fldChar w:fldCharType="begin">
                      <w:ffData>
                        <w:name w:val="Check12"/>
                        <w:enabled/>
                        <w:calcOnExit w:val="0"/>
                        <w:checkBox>
                          <w:size w:val="20"/>
                          <w:default w:val="0"/>
                        </w:checkBox>
                      </w:ffData>
                    </w:fldChar>
                  </w:r>
                  <w:bookmarkStart w:id="2" w:name="Check12"/>
                  <w:r w:rsidRPr="00C00194">
                    <w:instrText xml:space="preserve"> FORMCHECKBOX </w:instrText>
                  </w:r>
                  <w:r w:rsidRPr="00C00194">
                    <w:fldChar w:fldCharType="separate"/>
                  </w:r>
                  <w:r w:rsidRPr="00C00194">
                    <w:fldChar w:fldCharType="end"/>
                  </w:r>
                  <w:bookmarkEnd w:id="2"/>
                </w:p>
              </w:tc>
              <w:tc>
                <w:tcPr>
                  <w:tcW w:w="1790" w:type="dxa"/>
                </w:tcPr>
                <w:p w14:paraId="3E966F88" w14:textId="77777777" w:rsidR="0035725F" w:rsidRPr="00C00194" w:rsidRDefault="0035725F" w:rsidP="00AD36B4">
                  <w:pPr>
                    <w:framePr w:hSpace="180" w:wrap="around" w:vAnchor="text" w:hAnchor="margin" w:y="-311"/>
                    <w:tabs>
                      <w:tab w:val="left" w:pos="200"/>
                    </w:tabs>
                  </w:pPr>
                </w:p>
              </w:tc>
            </w:tr>
            <w:tr w:rsidR="0035725F" w:rsidRPr="00C00194" w14:paraId="31231EE7" w14:textId="77777777" w:rsidTr="00AD36B4">
              <w:trPr>
                <w:trHeight w:val="453"/>
              </w:trPr>
              <w:tc>
                <w:tcPr>
                  <w:tcW w:w="3006" w:type="dxa"/>
                </w:tcPr>
                <w:p w14:paraId="671DD989" w14:textId="77777777" w:rsidR="0035725F" w:rsidRPr="00C00194" w:rsidRDefault="0035725F" w:rsidP="00AD36B4">
                  <w:pPr>
                    <w:framePr w:hSpace="180" w:wrap="around" w:vAnchor="text" w:hAnchor="margin" w:y="-311"/>
                  </w:pPr>
                  <w:r w:rsidRPr="00C00194">
                    <w:t>IC Kosrae Campus</w:t>
                  </w:r>
                </w:p>
              </w:tc>
              <w:tc>
                <w:tcPr>
                  <w:tcW w:w="1841" w:type="dxa"/>
                </w:tcPr>
                <w:p w14:paraId="7F2F4537" w14:textId="77777777" w:rsidR="0035725F" w:rsidRPr="00C00194" w:rsidRDefault="0035725F" w:rsidP="00AD36B4">
                  <w:pPr>
                    <w:framePr w:hSpace="180" w:wrap="around" w:vAnchor="text" w:hAnchor="margin" w:y="-311"/>
                  </w:pPr>
                  <w:r w:rsidRPr="00C00194">
                    <w:t xml:space="preserve">George </w:t>
                  </w:r>
                  <w:proofErr w:type="spellStart"/>
                  <w:r w:rsidRPr="00C00194">
                    <w:t>Tilfas</w:t>
                  </w:r>
                  <w:proofErr w:type="spellEnd"/>
                </w:p>
              </w:tc>
              <w:tc>
                <w:tcPr>
                  <w:tcW w:w="1330" w:type="dxa"/>
                  <w:vAlign w:val="center"/>
                </w:tcPr>
                <w:p w14:paraId="537F5720" w14:textId="77777777" w:rsidR="0035725F" w:rsidRPr="00C00194" w:rsidRDefault="0035725F" w:rsidP="00AD36B4">
                  <w:pPr>
                    <w:framePr w:hSpace="180" w:wrap="around" w:vAnchor="text" w:hAnchor="margin" w:y="-311"/>
                    <w:ind w:left="720"/>
                    <w:jc w:val="right"/>
                  </w:pPr>
                  <w:r w:rsidRPr="00C00194">
                    <w:fldChar w:fldCharType="begin">
                      <w:ffData>
                        <w:name w:val=""/>
                        <w:enabled/>
                        <w:calcOnExit w:val="0"/>
                        <w:checkBox>
                          <w:size w:val="20"/>
                          <w:default w:val="1"/>
                        </w:checkBox>
                      </w:ffData>
                    </w:fldChar>
                  </w:r>
                  <w:r w:rsidRPr="00C00194">
                    <w:instrText xml:space="preserve"> FORMCHECKBOX </w:instrText>
                  </w:r>
                  <w:r w:rsidRPr="00C00194">
                    <w:fldChar w:fldCharType="separate"/>
                  </w:r>
                  <w:r w:rsidRPr="00C00194">
                    <w:fldChar w:fldCharType="end"/>
                  </w:r>
                </w:p>
              </w:tc>
              <w:tc>
                <w:tcPr>
                  <w:tcW w:w="1330" w:type="dxa"/>
                  <w:vAlign w:val="center"/>
                </w:tcPr>
                <w:p w14:paraId="573E421D" w14:textId="77777777" w:rsidR="0035725F" w:rsidRPr="00C00194" w:rsidRDefault="0035725F" w:rsidP="00AD36B4">
                  <w:pPr>
                    <w:pStyle w:val="ListParagraph"/>
                    <w:framePr w:hSpace="180" w:wrap="around" w:vAnchor="text" w:hAnchor="margin" w:y="-311"/>
                    <w:jc w:val="right"/>
                  </w:pPr>
                  <w:r w:rsidRPr="00C00194">
                    <w:fldChar w:fldCharType="begin">
                      <w:ffData>
                        <w:name w:val=""/>
                        <w:enabled/>
                        <w:calcOnExit w:val="0"/>
                        <w:checkBox>
                          <w:size w:val="20"/>
                          <w:default w:val="0"/>
                        </w:checkBox>
                      </w:ffData>
                    </w:fldChar>
                  </w:r>
                  <w:r w:rsidRPr="00C00194">
                    <w:instrText xml:space="preserve"> FORMCHECKBOX </w:instrText>
                  </w:r>
                  <w:r w:rsidRPr="00C00194">
                    <w:fldChar w:fldCharType="separate"/>
                  </w:r>
                  <w:r w:rsidRPr="00C00194">
                    <w:fldChar w:fldCharType="end"/>
                  </w:r>
                </w:p>
              </w:tc>
              <w:tc>
                <w:tcPr>
                  <w:tcW w:w="1790" w:type="dxa"/>
                </w:tcPr>
                <w:p w14:paraId="0A7B2410" w14:textId="77777777" w:rsidR="0035725F" w:rsidRPr="00C00194" w:rsidRDefault="0035725F" w:rsidP="00AD36B4">
                  <w:pPr>
                    <w:framePr w:hSpace="180" w:wrap="around" w:vAnchor="text" w:hAnchor="margin" w:y="-311"/>
                    <w:tabs>
                      <w:tab w:val="left" w:pos="200"/>
                    </w:tabs>
                  </w:pPr>
                </w:p>
              </w:tc>
            </w:tr>
            <w:tr w:rsidR="0035725F" w:rsidRPr="00C00194" w14:paraId="3CF076D1" w14:textId="77777777" w:rsidTr="00AD36B4">
              <w:trPr>
                <w:trHeight w:val="453"/>
              </w:trPr>
              <w:tc>
                <w:tcPr>
                  <w:tcW w:w="3006" w:type="dxa"/>
                </w:tcPr>
                <w:p w14:paraId="2B655A63" w14:textId="77777777" w:rsidR="0035725F" w:rsidRPr="00C00194" w:rsidRDefault="0035725F" w:rsidP="00AD36B4">
                  <w:pPr>
                    <w:framePr w:hSpace="180" w:wrap="around" w:vAnchor="text" w:hAnchor="margin" w:y="-311"/>
                  </w:pPr>
                  <w:r w:rsidRPr="00C00194">
                    <w:t>IC Yap Campus</w:t>
                  </w:r>
                </w:p>
              </w:tc>
              <w:tc>
                <w:tcPr>
                  <w:tcW w:w="1841" w:type="dxa"/>
                </w:tcPr>
                <w:p w14:paraId="6A4952F7" w14:textId="77777777" w:rsidR="0035725F" w:rsidRPr="00C00194" w:rsidRDefault="0035725F" w:rsidP="00AD36B4">
                  <w:pPr>
                    <w:framePr w:hSpace="180" w:wrap="around" w:vAnchor="text" w:hAnchor="margin" w:y="-311"/>
                  </w:pPr>
                  <w:r w:rsidRPr="00C00194">
                    <w:t xml:space="preserve">Thomas R. </w:t>
                  </w:r>
                  <w:proofErr w:type="spellStart"/>
                  <w:r w:rsidRPr="00C00194">
                    <w:t>Foruw</w:t>
                  </w:r>
                  <w:proofErr w:type="spellEnd"/>
                </w:p>
              </w:tc>
              <w:tc>
                <w:tcPr>
                  <w:tcW w:w="1330" w:type="dxa"/>
                  <w:vAlign w:val="center"/>
                </w:tcPr>
                <w:p w14:paraId="1A00C71E" w14:textId="77777777" w:rsidR="0035725F" w:rsidRPr="00C00194" w:rsidRDefault="0035725F" w:rsidP="00AD36B4">
                  <w:pPr>
                    <w:framePr w:hSpace="180" w:wrap="around" w:vAnchor="text" w:hAnchor="margin" w:y="-311"/>
                    <w:ind w:left="720"/>
                    <w:jc w:val="right"/>
                    <w:rPr>
                      <w:i/>
                    </w:rPr>
                  </w:pPr>
                  <w:r w:rsidRPr="00C00194">
                    <w:fldChar w:fldCharType="begin">
                      <w:ffData>
                        <w:name w:val=""/>
                        <w:enabled/>
                        <w:calcOnExit w:val="0"/>
                        <w:checkBox>
                          <w:size w:val="20"/>
                          <w:default w:val="1"/>
                        </w:checkBox>
                      </w:ffData>
                    </w:fldChar>
                  </w:r>
                  <w:r w:rsidRPr="00C00194">
                    <w:instrText xml:space="preserve"> FORMCHECKBOX </w:instrText>
                  </w:r>
                  <w:r w:rsidRPr="00C00194">
                    <w:fldChar w:fldCharType="separate"/>
                  </w:r>
                  <w:r w:rsidRPr="00C00194">
                    <w:fldChar w:fldCharType="end"/>
                  </w:r>
                </w:p>
              </w:tc>
              <w:tc>
                <w:tcPr>
                  <w:tcW w:w="1330" w:type="dxa"/>
                  <w:vAlign w:val="center"/>
                </w:tcPr>
                <w:p w14:paraId="2AE38744" w14:textId="77777777" w:rsidR="0035725F" w:rsidRPr="00C00194" w:rsidRDefault="0035725F" w:rsidP="00AD36B4">
                  <w:pPr>
                    <w:pStyle w:val="ListParagraph"/>
                    <w:framePr w:hSpace="180" w:wrap="around" w:vAnchor="text" w:hAnchor="margin" w:y="-311"/>
                    <w:jc w:val="right"/>
                  </w:pPr>
                  <w:r w:rsidRPr="00C00194">
                    <w:fldChar w:fldCharType="begin">
                      <w:ffData>
                        <w:name w:val=""/>
                        <w:enabled/>
                        <w:calcOnExit w:val="0"/>
                        <w:checkBox>
                          <w:size w:val="20"/>
                          <w:default w:val="0"/>
                        </w:checkBox>
                      </w:ffData>
                    </w:fldChar>
                  </w:r>
                  <w:r w:rsidRPr="00C00194">
                    <w:instrText xml:space="preserve"> FORMCHECKBOX </w:instrText>
                  </w:r>
                  <w:r w:rsidRPr="00C00194">
                    <w:fldChar w:fldCharType="separate"/>
                  </w:r>
                  <w:r w:rsidRPr="00C00194">
                    <w:fldChar w:fldCharType="end"/>
                  </w:r>
                </w:p>
              </w:tc>
              <w:tc>
                <w:tcPr>
                  <w:tcW w:w="1790" w:type="dxa"/>
                </w:tcPr>
                <w:p w14:paraId="75C90C79" w14:textId="77777777" w:rsidR="0035725F" w:rsidRPr="00C00194" w:rsidRDefault="0035725F" w:rsidP="00AD36B4">
                  <w:pPr>
                    <w:framePr w:hSpace="180" w:wrap="around" w:vAnchor="text" w:hAnchor="margin" w:y="-311"/>
                    <w:tabs>
                      <w:tab w:val="left" w:pos="200"/>
                    </w:tabs>
                  </w:pPr>
                </w:p>
              </w:tc>
            </w:tr>
            <w:tr w:rsidR="00673E34" w:rsidRPr="00C00194" w14:paraId="0A9C2398" w14:textId="77777777" w:rsidTr="00AD36B4">
              <w:trPr>
                <w:trHeight w:val="453"/>
              </w:trPr>
              <w:tc>
                <w:tcPr>
                  <w:tcW w:w="3006" w:type="dxa"/>
                </w:tcPr>
                <w:p w14:paraId="34A7F853" w14:textId="336BC39D" w:rsidR="00673E34" w:rsidRPr="00C00194" w:rsidRDefault="00673E34" w:rsidP="00AD36B4">
                  <w:pPr>
                    <w:framePr w:hSpace="180" w:wrap="around" w:vAnchor="text" w:hAnchor="margin" w:y="-311"/>
                  </w:pPr>
                  <w:r w:rsidRPr="00C00194">
                    <w:t xml:space="preserve">NC Faculty </w:t>
                  </w:r>
                </w:p>
              </w:tc>
              <w:tc>
                <w:tcPr>
                  <w:tcW w:w="1841" w:type="dxa"/>
                </w:tcPr>
                <w:p w14:paraId="2AEE61B1" w14:textId="732E2061" w:rsidR="00673E34" w:rsidRPr="00C00194" w:rsidRDefault="00673E34" w:rsidP="00AD36B4">
                  <w:pPr>
                    <w:framePr w:hSpace="180" w:wrap="around" w:vAnchor="text" w:hAnchor="margin" w:y="-311"/>
                  </w:pPr>
                  <w:r w:rsidRPr="00C00194">
                    <w:t xml:space="preserve">Angelina </w:t>
                  </w:r>
                  <w:proofErr w:type="spellStart"/>
                  <w:r w:rsidRPr="00C00194">
                    <w:t>Tretnoff</w:t>
                  </w:r>
                  <w:proofErr w:type="spellEnd"/>
                </w:p>
              </w:tc>
              <w:tc>
                <w:tcPr>
                  <w:tcW w:w="1330" w:type="dxa"/>
                  <w:vAlign w:val="center"/>
                </w:tcPr>
                <w:p w14:paraId="16269F77" w14:textId="65491CDF" w:rsidR="00673E34" w:rsidRPr="00C00194" w:rsidRDefault="00673E34" w:rsidP="00AD36B4">
                  <w:pPr>
                    <w:framePr w:hSpace="180" w:wrap="around" w:vAnchor="text" w:hAnchor="margin" w:y="-311"/>
                    <w:ind w:left="720"/>
                    <w:jc w:val="right"/>
                  </w:pPr>
                  <w:r w:rsidRPr="00C00194">
                    <w:fldChar w:fldCharType="begin">
                      <w:ffData>
                        <w:name w:val=""/>
                        <w:enabled/>
                        <w:calcOnExit w:val="0"/>
                        <w:checkBox>
                          <w:size w:val="20"/>
                          <w:default w:val="0"/>
                        </w:checkBox>
                      </w:ffData>
                    </w:fldChar>
                  </w:r>
                  <w:r w:rsidRPr="00C00194">
                    <w:instrText xml:space="preserve"> FORMCHECKBOX </w:instrText>
                  </w:r>
                  <w:r w:rsidRPr="00C00194">
                    <w:fldChar w:fldCharType="separate"/>
                  </w:r>
                  <w:r w:rsidRPr="00C00194">
                    <w:fldChar w:fldCharType="end"/>
                  </w:r>
                </w:p>
              </w:tc>
              <w:tc>
                <w:tcPr>
                  <w:tcW w:w="1330" w:type="dxa"/>
                  <w:vAlign w:val="center"/>
                </w:tcPr>
                <w:p w14:paraId="62C05BBD" w14:textId="0497865E" w:rsidR="00673E34" w:rsidRPr="00C00194" w:rsidRDefault="00673E34" w:rsidP="00AD36B4">
                  <w:pPr>
                    <w:pStyle w:val="ListParagraph"/>
                    <w:framePr w:hSpace="180" w:wrap="around" w:vAnchor="text" w:hAnchor="margin" w:y="-311"/>
                    <w:jc w:val="right"/>
                  </w:pPr>
                  <w:r w:rsidRPr="00C00194">
                    <w:fldChar w:fldCharType="begin">
                      <w:ffData>
                        <w:name w:val=""/>
                        <w:enabled/>
                        <w:calcOnExit w:val="0"/>
                        <w:checkBox>
                          <w:size w:val="20"/>
                          <w:default w:val="1"/>
                        </w:checkBox>
                      </w:ffData>
                    </w:fldChar>
                  </w:r>
                  <w:r w:rsidRPr="00C00194">
                    <w:instrText xml:space="preserve"> FORMCHECKBOX </w:instrText>
                  </w:r>
                  <w:r w:rsidRPr="00C00194">
                    <w:fldChar w:fldCharType="separate"/>
                  </w:r>
                  <w:r w:rsidRPr="00C00194">
                    <w:fldChar w:fldCharType="end"/>
                  </w:r>
                </w:p>
              </w:tc>
              <w:tc>
                <w:tcPr>
                  <w:tcW w:w="1790" w:type="dxa"/>
                </w:tcPr>
                <w:p w14:paraId="088C54C1" w14:textId="36EE89D3" w:rsidR="00673E34" w:rsidRPr="00C00194" w:rsidRDefault="00673E34" w:rsidP="00AD36B4">
                  <w:pPr>
                    <w:framePr w:hSpace="180" w:wrap="around" w:vAnchor="text" w:hAnchor="margin" w:y="-311"/>
                    <w:tabs>
                      <w:tab w:val="left" w:pos="200"/>
                    </w:tabs>
                  </w:pPr>
                  <w:r w:rsidRPr="00C00194">
                    <w:t>Teaching</w:t>
                  </w:r>
                </w:p>
              </w:tc>
            </w:tr>
            <w:tr w:rsidR="00673E34" w:rsidRPr="00C00194" w14:paraId="5A12556F" w14:textId="77777777" w:rsidTr="00AD36B4">
              <w:trPr>
                <w:trHeight w:val="453"/>
              </w:trPr>
              <w:tc>
                <w:tcPr>
                  <w:tcW w:w="3006" w:type="dxa"/>
                </w:tcPr>
                <w:p w14:paraId="55030AD3" w14:textId="43C6643D" w:rsidR="00673E34" w:rsidRPr="00C00194" w:rsidRDefault="00673E34" w:rsidP="00673E34">
                  <w:pPr>
                    <w:framePr w:hSpace="180" w:wrap="around" w:vAnchor="text" w:hAnchor="margin" w:y="-311"/>
                  </w:pPr>
                  <w:r w:rsidRPr="00C00194">
                    <w:t>FSM-FMI Faculty</w:t>
                  </w:r>
                </w:p>
              </w:tc>
              <w:tc>
                <w:tcPr>
                  <w:tcW w:w="1841" w:type="dxa"/>
                </w:tcPr>
                <w:p w14:paraId="70C325E1" w14:textId="7D32D2AA" w:rsidR="00673E34" w:rsidRPr="00C00194" w:rsidRDefault="00673E34" w:rsidP="00673E34">
                  <w:pPr>
                    <w:framePr w:hSpace="180" w:wrap="around" w:vAnchor="text" w:hAnchor="margin" w:y="-311"/>
                  </w:pPr>
                  <w:r w:rsidRPr="00C00194">
                    <w:t xml:space="preserve">Michael </w:t>
                  </w:r>
                  <w:proofErr w:type="spellStart"/>
                  <w:r w:rsidRPr="00C00194">
                    <w:t>Mailuw</w:t>
                  </w:r>
                  <w:proofErr w:type="spellEnd"/>
                </w:p>
              </w:tc>
              <w:tc>
                <w:tcPr>
                  <w:tcW w:w="1330" w:type="dxa"/>
                  <w:vAlign w:val="center"/>
                </w:tcPr>
                <w:p w14:paraId="099111CB" w14:textId="7AD2482F" w:rsidR="00673E34" w:rsidRPr="00C00194" w:rsidRDefault="00673E34" w:rsidP="00673E34">
                  <w:pPr>
                    <w:framePr w:hSpace="180" w:wrap="around" w:vAnchor="text" w:hAnchor="margin" w:y="-311"/>
                    <w:ind w:left="720"/>
                    <w:jc w:val="right"/>
                  </w:pPr>
                  <w:r w:rsidRPr="00C00194">
                    <w:fldChar w:fldCharType="begin">
                      <w:ffData>
                        <w:name w:val=""/>
                        <w:enabled/>
                        <w:calcOnExit w:val="0"/>
                        <w:checkBox>
                          <w:size w:val="20"/>
                          <w:default w:val="0"/>
                        </w:checkBox>
                      </w:ffData>
                    </w:fldChar>
                  </w:r>
                  <w:r w:rsidRPr="00C00194">
                    <w:instrText xml:space="preserve"> FORMCHECKBOX </w:instrText>
                  </w:r>
                  <w:r w:rsidRPr="00C00194">
                    <w:fldChar w:fldCharType="separate"/>
                  </w:r>
                  <w:r w:rsidRPr="00C00194">
                    <w:fldChar w:fldCharType="end"/>
                  </w:r>
                </w:p>
              </w:tc>
              <w:tc>
                <w:tcPr>
                  <w:tcW w:w="1330" w:type="dxa"/>
                  <w:vAlign w:val="center"/>
                </w:tcPr>
                <w:p w14:paraId="1D643F56" w14:textId="1B528908" w:rsidR="00673E34" w:rsidRPr="00C00194" w:rsidRDefault="00673E34" w:rsidP="00673E34">
                  <w:pPr>
                    <w:pStyle w:val="ListParagraph"/>
                    <w:framePr w:hSpace="180" w:wrap="around" w:vAnchor="text" w:hAnchor="margin" w:y="-311"/>
                    <w:jc w:val="right"/>
                  </w:pPr>
                  <w:r w:rsidRPr="00C00194">
                    <w:fldChar w:fldCharType="begin">
                      <w:ffData>
                        <w:name w:val=""/>
                        <w:enabled/>
                        <w:calcOnExit w:val="0"/>
                        <w:checkBox>
                          <w:size w:val="20"/>
                          <w:default w:val="1"/>
                        </w:checkBox>
                      </w:ffData>
                    </w:fldChar>
                  </w:r>
                  <w:r w:rsidRPr="00C00194">
                    <w:instrText xml:space="preserve"> FORMCHECKBOX </w:instrText>
                  </w:r>
                  <w:r w:rsidRPr="00C00194">
                    <w:fldChar w:fldCharType="separate"/>
                  </w:r>
                  <w:r w:rsidRPr="00C00194">
                    <w:fldChar w:fldCharType="end"/>
                  </w:r>
                </w:p>
              </w:tc>
              <w:tc>
                <w:tcPr>
                  <w:tcW w:w="1790" w:type="dxa"/>
                </w:tcPr>
                <w:p w14:paraId="29DE8EA0" w14:textId="77777777" w:rsidR="00673E34" w:rsidRPr="00C00194" w:rsidRDefault="00673E34" w:rsidP="00673E34">
                  <w:pPr>
                    <w:framePr w:hSpace="180" w:wrap="around" w:vAnchor="text" w:hAnchor="margin" w:y="-311"/>
                    <w:tabs>
                      <w:tab w:val="left" w:pos="200"/>
                    </w:tabs>
                  </w:pPr>
                </w:p>
              </w:tc>
            </w:tr>
            <w:tr w:rsidR="0035725F" w:rsidRPr="00C00194" w14:paraId="55DBA7C8" w14:textId="77777777" w:rsidTr="00AD36B4">
              <w:trPr>
                <w:trHeight w:val="453"/>
              </w:trPr>
              <w:tc>
                <w:tcPr>
                  <w:tcW w:w="3006" w:type="dxa"/>
                </w:tcPr>
                <w:p w14:paraId="700B0950" w14:textId="77777777" w:rsidR="0035725F" w:rsidRPr="00C00194" w:rsidRDefault="0035725F" w:rsidP="00AD36B4">
                  <w:pPr>
                    <w:framePr w:hSpace="180" w:wrap="around" w:vAnchor="text" w:hAnchor="margin" w:y="-311"/>
                  </w:pPr>
                  <w:r w:rsidRPr="00C00194">
                    <w:t>VPIEQA, Chair</w:t>
                  </w:r>
                </w:p>
              </w:tc>
              <w:tc>
                <w:tcPr>
                  <w:tcW w:w="1841" w:type="dxa"/>
                </w:tcPr>
                <w:p w14:paraId="727136A6" w14:textId="77777777" w:rsidR="0035725F" w:rsidRPr="00C00194" w:rsidRDefault="0035725F" w:rsidP="00AD36B4">
                  <w:pPr>
                    <w:framePr w:hSpace="180" w:wrap="around" w:vAnchor="text" w:hAnchor="margin" w:y="-311"/>
                  </w:pPr>
                  <w:r w:rsidRPr="00C00194">
                    <w:t xml:space="preserve">Caroline </w:t>
                  </w:r>
                  <w:proofErr w:type="spellStart"/>
                  <w:r w:rsidRPr="00C00194">
                    <w:t>Kocel</w:t>
                  </w:r>
                  <w:proofErr w:type="spellEnd"/>
                </w:p>
              </w:tc>
              <w:tc>
                <w:tcPr>
                  <w:tcW w:w="1330" w:type="dxa"/>
                  <w:vAlign w:val="center"/>
                </w:tcPr>
                <w:p w14:paraId="7C4A706B" w14:textId="77777777" w:rsidR="0035725F" w:rsidRPr="00C00194" w:rsidRDefault="0035725F" w:rsidP="00AD36B4">
                  <w:pPr>
                    <w:framePr w:hSpace="180" w:wrap="around" w:vAnchor="text" w:hAnchor="margin" w:y="-311"/>
                    <w:ind w:left="720"/>
                    <w:jc w:val="right"/>
                    <w:rPr>
                      <w:i/>
                    </w:rPr>
                  </w:pPr>
                  <w:r w:rsidRPr="00C00194">
                    <w:fldChar w:fldCharType="begin">
                      <w:ffData>
                        <w:name w:val=""/>
                        <w:enabled/>
                        <w:calcOnExit w:val="0"/>
                        <w:checkBox>
                          <w:size w:val="20"/>
                          <w:default w:val="1"/>
                        </w:checkBox>
                      </w:ffData>
                    </w:fldChar>
                  </w:r>
                  <w:r w:rsidRPr="00C00194">
                    <w:instrText xml:space="preserve"> FORMCHECKBOX </w:instrText>
                  </w:r>
                  <w:r w:rsidRPr="00C00194">
                    <w:fldChar w:fldCharType="separate"/>
                  </w:r>
                  <w:r w:rsidRPr="00C00194">
                    <w:fldChar w:fldCharType="end"/>
                  </w:r>
                </w:p>
              </w:tc>
              <w:tc>
                <w:tcPr>
                  <w:tcW w:w="1330" w:type="dxa"/>
                  <w:vAlign w:val="center"/>
                </w:tcPr>
                <w:p w14:paraId="4EC7AB49" w14:textId="77777777" w:rsidR="0035725F" w:rsidRPr="00C00194" w:rsidRDefault="0035725F" w:rsidP="00AD36B4">
                  <w:pPr>
                    <w:pStyle w:val="ListParagraph"/>
                    <w:framePr w:hSpace="180" w:wrap="around" w:vAnchor="text" w:hAnchor="margin" w:y="-311"/>
                    <w:jc w:val="right"/>
                  </w:pPr>
                  <w:r w:rsidRPr="00C00194">
                    <w:fldChar w:fldCharType="begin">
                      <w:ffData>
                        <w:name w:val=""/>
                        <w:enabled/>
                        <w:calcOnExit w:val="0"/>
                        <w:checkBox>
                          <w:size w:val="20"/>
                          <w:default w:val="0"/>
                        </w:checkBox>
                      </w:ffData>
                    </w:fldChar>
                  </w:r>
                  <w:r w:rsidRPr="00C00194">
                    <w:instrText xml:space="preserve"> FORMCHECKBOX </w:instrText>
                  </w:r>
                  <w:r w:rsidRPr="00C00194">
                    <w:fldChar w:fldCharType="separate"/>
                  </w:r>
                  <w:r w:rsidRPr="00C00194">
                    <w:fldChar w:fldCharType="end"/>
                  </w:r>
                </w:p>
              </w:tc>
              <w:tc>
                <w:tcPr>
                  <w:tcW w:w="1790" w:type="dxa"/>
                </w:tcPr>
                <w:p w14:paraId="5D02F772" w14:textId="77777777" w:rsidR="0035725F" w:rsidRPr="00C00194" w:rsidRDefault="0035725F" w:rsidP="00AD36B4">
                  <w:pPr>
                    <w:framePr w:hSpace="180" w:wrap="around" w:vAnchor="text" w:hAnchor="margin" w:y="-311"/>
                    <w:tabs>
                      <w:tab w:val="left" w:pos="200"/>
                    </w:tabs>
                  </w:pPr>
                </w:p>
              </w:tc>
            </w:tr>
            <w:tr w:rsidR="00673E34" w:rsidRPr="00C00194" w14:paraId="6C6CEFAE" w14:textId="77777777" w:rsidTr="00AD36B4">
              <w:trPr>
                <w:trHeight w:val="453"/>
              </w:trPr>
              <w:tc>
                <w:tcPr>
                  <w:tcW w:w="3006" w:type="dxa"/>
                </w:tcPr>
                <w:p w14:paraId="66C0758D" w14:textId="77777777" w:rsidR="00673E34" w:rsidRPr="00C00194" w:rsidRDefault="00673E34" w:rsidP="00673E34">
                  <w:pPr>
                    <w:framePr w:hSpace="180" w:wrap="around" w:vAnchor="text" w:hAnchor="margin" w:y="-311"/>
                  </w:pPr>
                  <w:r w:rsidRPr="00C00194">
                    <w:t>Registrar</w:t>
                  </w:r>
                </w:p>
              </w:tc>
              <w:tc>
                <w:tcPr>
                  <w:tcW w:w="1841" w:type="dxa"/>
                </w:tcPr>
                <w:p w14:paraId="006A9085" w14:textId="77777777" w:rsidR="00673E34" w:rsidRPr="00C00194" w:rsidRDefault="00673E34" w:rsidP="00673E34">
                  <w:pPr>
                    <w:framePr w:hSpace="180" w:wrap="around" w:vAnchor="text" w:hAnchor="margin" w:y="-311"/>
                  </w:pPr>
                  <w:r w:rsidRPr="00C00194">
                    <w:t xml:space="preserve">Doman </w:t>
                  </w:r>
                  <w:proofErr w:type="spellStart"/>
                  <w:r w:rsidRPr="00C00194">
                    <w:t>Daoas</w:t>
                  </w:r>
                  <w:proofErr w:type="spellEnd"/>
                </w:p>
              </w:tc>
              <w:tc>
                <w:tcPr>
                  <w:tcW w:w="1330" w:type="dxa"/>
                  <w:vAlign w:val="center"/>
                </w:tcPr>
                <w:p w14:paraId="1337002E" w14:textId="198C816B" w:rsidR="00673E34" w:rsidRPr="00C00194" w:rsidRDefault="00673E34" w:rsidP="00673E34">
                  <w:pPr>
                    <w:framePr w:hSpace="180" w:wrap="around" w:vAnchor="text" w:hAnchor="margin" w:y="-311"/>
                    <w:ind w:left="720"/>
                    <w:jc w:val="right"/>
                    <w:rPr>
                      <w:i/>
                    </w:rPr>
                  </w:pPr>
                  <w:r w:rsidRPr="00C00194">
                    <w:fldChar w:fldCharType="begin">
                      <w:ffData>
                        <w:name w:val=""/>
                        <w:enabled/>
                        <w:calcOnExit w:val="0"/>
                        <w:checkBox>
                          <w:size w:val="20"/>
                          <w:default w:val="1"/>
                        </w:checkBox>
                      </w:ffData>
                    </w:fldChar>
                  </w:r>
                  <w:r w:rsidRPr="00C00194">
                    <w:instrText xml:space="preserve"> FORMCHECKBOX </w:instrText>
                  </w:r>
                  <w:r w:rsidRPr="00C00194">
                    <w:fldChar w:fldCharType="separate"/>
                  </w:r>
                  <w:r w:rsidRPr="00C00194">
                    <w:fldChar w:fldCharType="end"/>
                  </w:r>
                </w:p>
              </w:tc>
              <w:tc>
                <w:tcPr>
                  <w:tcW w:w="1330" w:type="dxa"/>
                  <w:vAlign w:val="center"/>
                </w:tcPr>
                <w:p w14:paraId="400EB197" w14:textId="42F10B8B" w:rsidR="00673E34" w:rsidRPr="00C00194" w:rsidRDefault="00673E34" w:rsidP="00673E34">
                  <w:pPr>
                    <w:pStyle w:val="ListParagraph"/>
                    <w:framePr w:hSpace="180" w:wrap="around" w:vAnchor="text" w:hAnchor="margin" w:y="-311"/>
                    <w:jc w:val="right"/>
                  </w:pPr>
                  <w:r w:rsidRPr="00C00194">
                    <w:fldChar w:fldCharType="begin">
                      <w:ffData>
                        <w:name w:val=""/>
                        <w:enabled/>
                        <w:calcOnExit w:val="0"/>
                        <w:checkBox>
                          <w:size w:val="20"/>
                          <w:default w:val="0"/>
                        </w:checkBox>
                      </w:ffData>
                    </w:fldChar>
                  </w:r>
                  <w:r w:rsidRPr="00C00194">
                    <w:instrText xml:space="preserve"> FORMCHECKBOX </w:instrText>
                  </w:r>
                  <w:r w:rsidRPr="00C00194">
                    <w:fldChar w:fldCharType="separate"/>
                  </w:r>
                  <w:r w:rsidRPr="00C00194">
                    <w:fldChar w:fldCharType="end"/>
                  </w:r>
                </w:p>
              </w:tc>
              <w:tc>
                <w:tcPr>
                  <w:tcW w:w="1790" w:type="dxa"/>
                </w:tcPr>
                <w:p w14:paraId="0EBFBAC6" w14:textId="77777777" w:rsidR="00673E34" w:rsidRPr="00C00194" w:rsidRDefault="00673E34" w:rsidP="00673E34">
                  <w:pPr>
                    <w:framePr w:hSpace="180" w:wrap="around" w:vAnchor="text" w:hAnchor="margin" w:y="-311"/>
                    <w:tabs>
                      <w:tab w:val="left" w:pos="200"/>
                    </w:tabs>
                  </w:pPr>
                </w:p>
              </w:tc>
            </w:tr>
            <w:tr w:rsidR="00673E34" w:rsidRPr="00C00194" w14:paraId="0966AF39" w14:textId="77777777" w:rsidTr="00AD36B4">
              <w:trPr>
                <w:trHeight w:val="453"/>
              </w:trPr>
              <w:tc>
                <w:tcPr>
                  <w:tcW w:w="3006" w:type="dxa"/>
                </w:tcPr>
                <w:p w14:paraId="2A33D76E" w14:textId="5EFE4751" w:rsidR="00673E34" w:rsidRPr="00C00194" w:rsidRDefault="00673E34" w:rsidP="00673E34">
                  <w:pPr>
                    <w:framePr w:hSpace="180" w:wrap="around" w:vAnchor="text" w:hAnchor="margin" w:y="-311"/>
                  </w:pPr>
                  <w:r w:rsidRPr="00C00194">
                    <w:t>Director FAO</w:t>
                  </w:r>
                </w:p>
              </w:tc>
              <w:tc>
                <w:tcPr>
                  <w:tcW w:w="1841" w:type="dxa"/>
                </w:tcPr>
                <w:p w14:paraId="21DC5C1F" w14:textId="5C4D6C13" w:rsidR="00673E34" w:rsidRPr="00C00194" w:rsidRDefault="00673E34" w:rsidP="00673E34">
                  <w:pPr>
                    <w:framePr w:hSpace="180" w:wrap="around" w:vAnchor="text" w:hAnchor="margin" w:y="-311"/>
                  </w:pPr>
                  <w:r w:rsidRPr="00C00194">
                    <w:rPr>
                      <w:color w:val="000000"/>
                      <w:shd w:val="clear" w:color="auto" w:fill="FFFFFF"/>
                    </w:rPr>
                    <w:t>Faustino</w:t>
                  </w:r>
                  <w:r w:rsidRPr="00C00194">
                    <w:rPr>
                      <w:color w:val="000000"/>
                      <w:shd w:val="clear" w:color="auto" w:fill="FFFFFF"/>
                    </w:rPr>
                    <w:t xml:space="preserve"> </w:t>
                  </w:r>
                  <w:proofErr w:type="spellStart"/>
                  <w:r w:rsidRPr="00C00194">
                    <w:rPr>
                      <w:color w:val="000000"/>
                      <w:shd w:val="clear" w:color="auto" w:fill="FFFFFF"/>
                    </w:rPr>
                    <w:t>Yarofasig</w:t>
                  </w:r>
                  <w:proofErr w:type="spellEnd"/>
                </w:p>
              </w:tc>
              <w:tc>
                <w:tcPr>
                  <w:tcW w:w="1330" w:type="dxa"/>
                  <w:vAlign w:val="center"/>
                </w:tcPr>
                <w:p w14:paraId="1DC6DDD7" w14:textId="07900A80" w:rsidR="00673E34" w:rsidRPr="00C00194" w:rsidRDefault="00673E34" w:rsidP="00673E34">
                  <w:pPr>
                    <w:framePr w:hSpace="180" w:wrap="around" w:vAnchor="text" w:hAnchor="margin" w:y="-311"/>
                    <w:ind w:left="720"/>
                    <w:jc w:val="right"/>
                  </w:pPr>
                  <w:r w:rsidRPr="00C00194">
                    <w:fldChar w:fldCharType="begin">
                      <w:ffData>
                        <w:name w:val=""/>
                        <w:enabled/>
                        <w:calcOnExit w:val="0"/>
                        <w:checkBox>
                          <w:size w:val="20"/>
                          <w:default w:val="0"/>
                        </w:checkBox>
                      </w:ffData>
                    </w:fldChar>
                  </w:r>
                  <w:r w:rsidRPr="00C00194">
                    <w:instrText xml:space="preserve"> FORMCHECKBOX </w:instrText>
                  </w:r>
                  <w:r w:rsidRPr="00C00194">
                    <w:fldChar w:fldCharType="separate"/>
                  </w:r>
                  <w:r w:rsidRPr="00C00194">
                    <w:fldChar w:fldCharType="end"/>
                  </w:r>
                </w:p>
              </w:tc>
              <w:tc>
                <w:tcPr>
                  <w:tcW w:w="1330" w:type="dxa"/>
                  <w:vAlign w:val="center"/>
                </w:tcPr>
                <w:p w14:paraId="71394D01" w14:textId="4F40AC4C" w:rsidR="00673E34" w:rsidRPr="00C00194" w:rsidRDefault="00673E34" w:rsidP="00673E34">
                  <w:pPr>
                    <w:pStyle w:val="ListParagraph"/>
                    <w:framePr w:hSpace="180" w:wrap="around" w:vAnchor="text" w:hAnchor="margin" w:y="-311"/>
                    <w:jc w:val="right"/>
                  </w:pPr>
                  <w:r w:rsidRPr="00C00194">
                    <w:fldChar w:fldCharType="begin">
                      <w:ffData>
                        <w:name w:val=""/>
                        <w:enabled/>
                        <w:calcOnExit w:val="0"/>
                        <w:checkBox>
                          <w:size w:val="20"/>
                          <w:default w:val="1"/>
                        </w:checkBox>
                      </w:ffData>
                    </w:fldChar>
                  </w:r>
                  <w:r w:rsidRPr="00C00194">
                    <w:instrText xml:space="preserve"> FORMCHECKBOX </w:instrText>
                  </w:r>
                  <w:r w:rsidRPr="00C00194">
                    <w:fldChar w:fldCharType="separate"/>
                  </w:r>
                  <w:r w:rsidRPr="00C00194">
                    <w:fldChar w:fldCharType="end"/>
                  </w:r>
                </w:p>
              </w:tc>
              <w:tc>
                <w:tcPr>
                  <w:tcW w:w="1790" w:type="dxa"/>
                </w:tcPr>
                <w:p w14:paraId="3E4C1FA4" w14:textId="45C86CB2" w:rsidR="00673E34" w:rsidRPr="00C00194" w:rsidRDefault="00673E34" w:rsidP="00673E34">
                  <w:pPr>
                    <w:framePr w:hSpace="180" w:wrap="around" w:vAnchor="text" w:hAnchor="margin" w:y="-311"/>
                    <w:tabs>
                      <w:tab w:val="left" w:pos="200"/>
                    </w:tabs>
                  </w:pPr>
                  <w:r w:rsidRPr="00C00194">
                    <w:t>Excused</w:t>
                  </w:r>
                </w:p>
              </w:tc>
            </w:tr>
          </w:tbl>
          <w:p w14:paraId="435CCC9D" w14:textId="77777777" w:rsidR="0035725F" w:rsidRPr="00C00194" w:rsidRDefault="0035725F" w:rsidP="00AD36B4">
            <w:pPr>
              <w:rPr>
                <w:b/>
              </w:rPr>
            </w:pPr>
          </w:p>
        </w:tc>
      </w:tr>
    </w:tbl>
    <w:p w14:paraId="766E4271" w14:textId="77777777" w:rsidR="0035725F" w:rsidRPr="00C00194" w:rsidRDefault="0035725F" w:rsidP="0035725F"/>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0"/>
      </w:tblGrid>
      <w:tr w:rsidR="0035725F" w:rsidRPr="00C00194" w14:paraId="4990C1E6" w14:textId="77777777" w:rsidTr="00AD36B4">
        <w:tc>
          <w:tcPr>
            <w:tcW w:w="9590" w:type="dxa"/>
          </w:tcPr>
          <w:p w14:paraId="7EF7ED25" w14:textId="77777777" w:rsidR="0035725F" w:rsidRPr="00C00194" w:rsidRDefault="0035725F" w:rsidP="00AD36B4">
            <w:pPr>
              <w:rPr>
                <w:b/>
                <w:color w:val="000000"/>
                <w:u w:val="single"/>
              </w:rPr>
            </w:pPr>
            <w:r w:rsidRPr="00C00194">
              <w:rPr>
                <w:b/>
                <w:color w:val="000000"/>
                <w:u w:val="single"/>
              </w:rPr>
              <w:lastRenderedPageBreak/>
              <w:t>Agenda:</w:t>
            </w:r>
          </w:p>
          <w:p w14:paraId="0851ADA4" w14:textId="29547946" w:rsidR="0035725F" w:rsidRPr="00C00194" w:rsidRDefault="0035725F" w:rsidP="00AD36B4"/>
          <w:p w14:paraId="6E2724A1" w14:textId="77777777" w:rsidR="0035725F" w:rsidRPr="00C00194" w:rsidRDefault="0035725F" w:rsidP="0035725F">
            <w:pPr>
              <w:shd w:val="clear" w:color="auto" w:fill="FFFFFF"/>
              <w:rPr>
                <w:color w:val="222222"/>
              </w:rPr>
            </w:pPr>
            <w:r w:rsidRPr="00C00194">
              <w:rPr>
                <w:color w:val="222222"/>
              </w:rPr>
              <w:t>1. Read mission statement</w:t>
            </w:r>
          </w:p>
          <w:p w14:paraId="6EB52D92" w14:textId="77777777" w:rsidR="0035725F" w:rsidRPr="00C00194" w:rsidRDefault="0035725F" w:rsidP="0035725F">
            <w:pPr>
              <w:shd w:val="clear" w:color="auto" w:fill="FFFFFF"/>
              <w:rPr>
                <w:color w:val="222222"/>
              </w:rPr>
            </w:pPr>
            <w:r w:rsidRPr="00C00194">
              <w:rPr>
                <w:color w:val="222222"/>
              </w:rPr>
              <w:t>2. IPR and AUPR status updates</w:t>
            </w:r>
          </w:p>
          <w:p w14:paraId="37A22842" w14:textId="77777777" w:rsidR="0035725F" w:rsidRPr="00C00194" w:rsidRDefault="0035725F" w:rsidP="0035725F">
            <w:pPr>
              <w:shd w:val="clear" w:color="auto" w:fill="FFFFFF"/>
              <w:rPr>
                <w:color w:val="222222"/>
              </w:rPr>
            </w:pPr>
            <w:r w:rsidRPr="00C00194">
              <w:rPr>
                <w:color w:val="222222"/>
              </w:rPr>
              <w:t>3. Program review 9-step process - who does what and when?</w:t>
            </w:r>
          </w:p>
          <w:p w14:paraId="62EF4D4E" w14:textId="77777777" w:rsidR="0035725F" w:rsidRPr="00C00194" w:rsidRDefault="0035725F" w:rsidP="0035725F">
            <w:pPr>
              <w:shd w:val="clear" w:color="auto" w:fill="FFFFFF"/>
              <w:rPr>
                <w:color w:val="222222"/>
              </w:rPr>
            </w:pPr>
            <w:r w:rsidRPr="00C00194">
              <w:rPr>
                <w:color w:val="222222"/>
              </w:rPr>
              <w:t>4. Improving communication from admin to faculty once program review is accepted.</w:t>
            </w:r>
          </w:p>
          <w:p w14:paraId="28BD3977" w14:textId="77777777" w:rsidR="0035725F" w:rsidRPr="00C00194" w:rsidRDefault="0035725F" w:rsidP="00AD36B4"/>
          <w:p w14:paraId="420B60E3" w14:textId="77777777" w:rsidR="0035725F" w:rsidRPr="00C00194" w:rsidRDefault="0035725F" w:rsidP="0035725F"/>
        </w:tc>
      </w:tr>
      <w:tr w:rsidR="0035725F" w:rsidRPr="00C00194" w14:paraId="24CF51EF" w14:textId="77777777" w:rsidTr="00C00194">
        <w:trPr>
          <w:trHeight w:val="274"/>
        </w:trPr>
        <w:tc>
          <w:tcPr>
            <w:tcW w:w="9590" w:type="dxa"/>
          </w:tcPr>
          <w:p w14:paraId="516B81CD" w14:textId="77777777" w:rsidR="0035725F" w:rsidRPr="00C00194" w:rsidRDefault="0035725F" w:rsidP="00AD36B4">
            <w:pPr>
              <w:pStyle w:val="NoSpacing"/>
              <w:rPr>
                <w:b/>
              </w:rPr>
            </w:pPr>
            <w:r w:rsidRPr="00C00194">
              <w:rPr>
                <w:b/>
              </w:rPr>
              <w:t>Agenda/Major Topics of Discussion:</w:t>
            </w:r>
          </w:p>
          <w:p w14:paraId="245F68DF" w14:textId="5F995A7E" w:rsidR="0035725F" w:rsidRPr="00C00194" w:rsidRDefault="0035725F" w:rsidP="00AD36B4">
            <w:pPr>
              <w:pStyle w:val="NoSpacing"/>
            </w:pPr>
          </w:p>
          <w:p w14:paraId="0D354D9C" w14:textId="77777777" w:rsidR="00673E34" w:rsidRPr="00C00194" w:rsidRDefault="00673E34" w:rsidP="00673E34">
            <w:pPr>
              <w:shd w:val="clear" w:color="auto" w:fill="FFFFFF"/>
              <w:rPr>
                <w:color w:val="222222"/>
                <w:u w:val="single"/>
              </w:rPr>
            </w:pPr>
            <w:r w:rsidRPr="00C00194">
              <w:rPr>
                <w:color w:val="222222"/>
                <w:u w:val="single"/>
              </w:rPr>
              <w:t>1. Read mission statement</w:t>
            </w:r>
          </w:p>
          <w:p w14:paraId="015A7884" w14:textId="77777777" w:rsidR="00673E34" w:rsidRPr="00C00194" w:rsidRDefault="00673E34" w:rsidP="00673E34">
            <w:pPr>
              <w:shd w:val="clear" w:color="auto" w:fill="FFFFFF"/>
              <w:rPr>
                <w:color w:val="222222"/>
              </w:rPr>
            </w:pPr>
          </w:p>
          <w:p w14:paraId="50EF08F3" w14:textId="2AF754AB" w:rsidR="00673E34" w:rsidRPr="00C00194" w:rsidRDefault="00673E34" w:rsidP="00673E34">
            <w:pPr>
              <w:shd w:val="clear" w:color="auto" w:fill="FFFFFF"/>
              <w:rPr>
                <w:color w:val="222222"/>
                <w:u w:val="single"/>
              </w:rPr>
            </w:pPr>
            <w:r w:rsidRPr="00C00194">
              <w:rPr>
                <w:color w:val="222222"/>
                <w:u w:val="single"/>
              </w:rPr>
              <w:t>2. IPR and AUPR status updates</w:t>
            </w:r>
          </w:p>
          <w:p w14:paraId="6D77DCD7" w14:textId="59A1E2EB" w:rsidR="00A11A35" w:rsidRPr="00C00194" w:rsidRDefault="00A11A35" w:rsidP="00673E34">
            <w:pPr>
              <w:shd w:val="clear" w:color="auto" w:fill="FFFFFF"/>
              <w:rPr>
                <w:color w:val="222222"/>
              </w:rPr>
            </w:pPr>
          </w:p>
          <w:p w14:paraId="20FCBD2B" w14:textId="77777777" w:rsidR="00E67F2E" w:rsidRPr="00C00194" w:rsidRDefault="00E67F2E" w:rsidP="00E67F2E">
            <w:pPr>
              <w:shd w:val="clear" w:color="auto" w:fill="FFFFFF"/>
              <w:rPr>
                <w:color w:val="222222"/>
              </w:rPr>
            </w:pPr>
            <w:r w:rsidRPr="00C00194">
              <w:rPr>
                <w:color w:val="222222"/>
              </w:rPr>
              <w:t xml:space="preserve">VPIEQA: shared the </w:t>
            </w:r>
            <w:hyperlink r:id="rId5" w:anchor="gid=1058712685" w:history="1">
              <w:r w:rsidRPr="00C00194">
                <w:rPr>
                  <w:rStyle w:val="Hyperlink"/>
                </w:rPr>
                <w:t>program tracking sheet</w:t>
              </w:r>
            </w:hyperlink>
            <w:r w:rsidRPr="00C00194">
              <w:rPr>
                <w:color w:val="222222"/>
              </w:rPr>
              <w:t xml:space="preserve"> and requested updates, reminded of reading assignments – some of these are from 2020 which can cause a double burden.</w:t>
            </w:r>
          </w:p>
          <w:p w14:paraId="328B31A8" w14:textId="77777777" w:rsidR="00E67F2E" w:rsidRPr="00C00194" w:rsidRDefault="00E67F2E" w:rsidP="00673E34">
            <w:pPr>
              <w:shd w:val="clear" w:color="auto" w:fill="FFFFFF"/>
              <w:rPr>
                <w:color w:val="222222"/>
              </w:rPr>
            </w:pPr>
          </w:p>
          <w:p w14:paraId="504E35EE" w14:textId="4A007A9B" w:rsidR="00A11A35" w:rsidRPr="00C00194" w:rsidRDefault="00A11A35" w:rsidP="00A11A35">
            <w:pPr>
              <w:pStyle w:val="ListParagraph"/>
              <w:numPr>
                <w:ilvl w:val="0"/>
                <w:numId w:val="3"/>
              </w:numPr>
            </w:pPr>
            <w:r w:rsidRPr="00C00194">
              <w:t xml:space="preserve"> Business Admin (2020) - </w:t>
            </w:r>
            <w:r w:rsidRPr="00C00194">
              <w:rPr>
                <w:color w:val="000000"/>
              </w:rPr>
              <w:t>March 5th email sent to IC Felix asking "Please can you confirm to what extent Marlene has addressed the reader team's comments?"</w:t>
            </w:r>
          </w:p>
          <w:p w14:paraId="6377DE53" w14:textId="77FF87CE" w:rsidR="00A11A35" w:rsidRPr="00C00194" w:rsidRDefault="00A11A35" w:rsidP="00A11A35"/>
          <w:p w14:paraId="70D976CF" w14:textId="5735FB81" w:rsidR="00A11A35" w:rsidRPr="00C00194" w:rsidRDefault="00A11A35" w:rsidP="00A11A35">
            <w:pPr>
              <w:pStyle w:val="ListParagraph"/>
              <w:numPr>
                <w:ilvl w:val="0"/>
                <w:numId w:val="3"/>
              </w:numPr>
            </w:pPr>
            <w:r w:rsidRPr="00C00194">
              <w:rPr>
                <w:color w:val="000000"/>
              </w:rPr>
              <w:t xml:space="preserve"> Building Technology (2021) - Maria and Doman - assigned on April 27th. Is this going forward or backwards?</w:t>
            </w:r>
            <w:r w:rsidRPr="00C00194">
              <w:rPr>
                <w:color w:val="000000"/>
              </w:rPr>
              <w:br/>
            </w:r>
          </w:p>
          <w:p w14:paraId="61AFE1D4" w14:textId="334E4B83" w:rsidR="00A11A35" w:rsidRPr="00C00194" w:rsidRDefault="00A11A35" w:rsidP="00A11A35">
            <w:pPr>
              <w:pStyle w:val="ListParagraph"/>
              <w:numPr>
                <w:ilvl w:val="0"/>
                <w:numId w:val="3"/>
              </w:numPr>
            </w:pPr>
            <w:r w:rsidRPr="00C00194">
              <w:rPr>
                <w:color w:val="000000"/>
              </w:rPr>
              <w:t xml:space="preserve"> Electronic Technology (2021) - Thomas and George - </w:t>
            </w:r>
            <w:r w:rsidRPr="00C00194">
              <w:t>assigned on April 27th. Is this going forward or backwards?</w:t>
            </w:r>
          </w:p>
          <w:p w14:paraId="33775AF5" w14:textId="77777777" w:rsidR="00A11A35" w:rsidRPr="00C00194" w:rsidRDefault="00A11A35" w:rsidP="00A11A35"/>
          <w:p w14:paraId="04E933C9" w14:textId="3D32FACC" w:rsidR="00A11A35" w:rsidRPr="00C00194" w:rsidRDefault="00A11A35" w:rsidP="00A11A35">
            <w:pPr>
              <w:pStyle w:val="ListParagraph"/>
              <w:numPr>
                <w:ilvl w:val="0"/>
                <w:numId w:val="3"/>
              </w:numPr>
            </w:pPr>
            <w:r w:rsidRPr="00C00194">
              <w:t xml:space="preserve">Telecom Communications (2021) - reader team sent back to IC </w:t>
            </w:r>
            <w:proofErr w:type="spellStart"/>
            <w:r w:rsidRPr="00C00194">
              <w:t>Silbanuz</w:t>
            </w:r>
            <w:proofErr w:type="spellEnd"/>
            <w:r w:rsidRPr="00C00194">
              <w:t xml:space="preserve"> and writer for revisions. Awaiting response.</w:t>
            </w:r>
          </w:p>
          <w:p w14:paraId="27C4178E" w14:textId="28C86144" w:rsidR="00673E34" w:rsidRPr="00C00194" w:rsidRDefault="00673E34" w:rsidP="00673E34">
            <w:pPr>
              <w:shd w:val="clear" w:color="auto" w:fill="FFFFFF"/>
              <w:rPr>
                <w:color w:val="222222"/>
              </w:rPr>
            </w:pPr>
          </w:p>
          <w:p w14:paraId="3C3962D3" w14:textId="009108C1" w:rsidR="00E67F2E" w:rsidRPr="00C00194" w:rsidRDefault="00E67F2E" w:rsidP="00673E34">
            <w:pPr>
              <w:shd w:val="clear" w:color="auto" w:fill="FFFFFF"/>
              <w:rPr>
                <w:color w:val="222222"/>
              </w:rPr>
            </w:pPr>
          </w:p>
          <w:p w14:paraId="24A35205" w14:textId="4DCC3518" w:rsidR="00E67F2E" w:rsidRPr="00C00194" w:rsidRDefault="00E67F2E" w:rsidP="00E67F2E">
            <w:pPr>
              <w:shd w:val="clear" w:color="auto" w:fill="FFFFFF"/>
              <w:rPr>
                <w:color w:val="222222"/>
                <w:u w:val="single"/>
              </w:rPr>
            </w:pPr>
            <w:r w:rsidRPr="00C00194">
              <w:rPr>
                <w:color w:val="222222"/>
                <w:u w:val="single"/>
              </w:rPr>
              <w:t>3. Program review 9-step process - who does what and when?</w:t>
            </w:r>
          </w:p>
          <w:p w14:paraId="2E1DA985" w14:textId="70DF0A04" w:rsidR="00E67F2E" w:rsidRPr="00C00194" w:rsidRDefault="00E67F2E" w:rsidP="00E67F2E">
            <w:pPr>
              <w:shd w:val="clear" w:color="auto" w:fill="FFFFFF"/>
              <w:rPr>
                <w:color w:val="222222"/>
                <w:u w:val="single"/>
              </w:rPr>
            </w:pPr>
          </w:p>
          <w:p w14:paraId="37902B79" w14:textId="0B8097C9" w:rsidR="00E67F2E" w:rsidRPr="00C00194" w:rsidRDefault="00E67F2E" w:rsidP="00E67F2E">
            <w:pPr>
              <w:shd w:val="clear" w:color="auto" w:fill="FFFFFF"/>
              <w:rPr>
                <w:color w:val="222222"/>
              </w:rPr>
            </w:pPr>
            <w:r w:rsidRPr="00C00194">
              <w:rPr>
                <w:color w:val="222222"/>
              </w:rPr>
              <w:t>In the recent IPR workshop (April 28</w:t>
            </w:r>
            <w:r w:rsidRPr="00C00194">
              <w:rPr>
                <w:color w:val="222222"/>
                <w:vertAlign w:val="superscript"/>
              </w:rPr>
              <w:t>th</w:t>
            </w:r>
            <w:r w:rsidRPr="00C00194">
              <w:rPr>
                <w:color w:val="222222"/>
              </w:rPr>
              <w:t xml:space="preserve"> 2021), faculty shared their experiences on program reviews, and what they hope for after they submit to the Assessment Team. </w:t>
            </w:r>
          </w:p>
          <w:p w14:paraId="5F4BA52D" w14:textId="77777777" w:rsidR="00E67F2E" w:rsidRPr="00C00194" w:rsidRDefault="00E67F2E" w:rsidP="00E67F2E">
            <w:pPr>
              <w:shd w:val="clear" w:color="auto" w:fill="FFFFFF"/>
              <w:rPr>
                <w:color w:val="222222"/>
              </w:rPr>
            </w:pPr>
          </w:p>
          <w:p w14:paraId="028CADCE" w14:textId="740CA129" w:rsidR="00E67F2E" w:rsidRPr="00C00194" w:rsidRDefault="00E67F2E" w:rsidP="00E67F2E">
            <w:pPr>
              <w:shd w:val="clear" w:color="auto" w:fill="FFFFFF"/>
              <w:rPr>
                <w:color w:val="222222"/>
              </w:rPr>
            </w:pPr>
            <w:r w:rsidRPr="00C00194">
              <w:rPr>
                <w:color w:val="222222"/>
              </w:rPr>
              <w:t xml:space="preserve">Program reviews are for ourselves, for improvements, and for EC for budgeting and the Board. </w:t>
            </w:r>
          </w:p>
          <w:p w14:paraId="238F9EBA" w14:textId="57C910B9" w:rsidR="00E67F2E" w:rsidRPr="00C00194" w:rsidRDefault="00E67F2E" w:rsidP="00E67F2E">
            <w:pPr>
              <w:shd w:val="clear" w:color="auto" w:fill="FFFFFF"/>
              <w:rPr>
                <w:color w:val="222222"/>
              </w:rPr>
            </w:pPr>
          </w:p>
          <w:p w14:paraId="57936A2A" w14:textId="025C26A2" w:rsidR="00E67F2E" w:rsidRPr="00C00194" w:rsidRDefault="00E67F2E" w:rsidP="00E67F2E">
            <w:pPr>
              <w:shd w:val="clear" w:color="auto" w:fill="FFFFFF"/>
              <w:rPr>
                <w:color w:val="222222"/>
              </w:rPr>
            </w:pPr>
            <w:r w:rsidRPr="00C00194">
              <w:rPr>
                <w:color w:val="222222"/>
              </w:rPr>
              <w:t xml:space="preserve">VPIEQA: Sharing of information – we need to be careful, because some people are including identifying information on students, </w:t>
            </w:r>
            <w:proofErr w:type="spellStart"/>
            <w:r w:rsidRPr="00C00194">
              <w:rPr>
                <w:color w:val="222222"/>
              </w:rPr>
              <w:t>eg.</w:t>
            </w:r>
            <w:proofErr w:type="spellEnd"/>
            <w:r w:rsidRPr="00C00194">
              <w:rPr>
                <w:color w:val="222222"/>
              </w:rPr>
              <w:t xml:space="preserve"> in the alumni or employment tracking section. What information should we / shouldn’t we include on program reviews if they are published on the website?</w:t>
            </w:r>
          </w:p>
          <w:p w14:paraId="2442D511" w14:textId="32F4BA35" w:rsidR="00E67F2E" w:rsidRPr="00C00194" w:rsidRDefault="00E67F2E" w:rsidP="00E67F2E">
            <w:pPr>
              <w:shd w:val="clear" w:color="auto" w:fill="FFFFFF"/>
              <w:rPr>
                <w:color w:val="222222"/>
              </w:rPr>
            </w:pPr>
          </w:p>
          <w:p w14:paraId="7198433D" w14:textId="7754BA00" w:rsidR="00E67F2E" w:rsidRPr="00C00194" w:rsidRDefault="00E67F2E" w:rsidP="00E67F2E">
            <w:pPr>
              <w:shd w:val="clear" w:color="auto" w:fill="FFFFFF"/>
              <w:rPr>
                <w:color w:val="222222"/>
              </w:rPr>
            </w:pPr>
            <w:r w:rsidRPr="00C00194">
              <w:rPr>
                <w:color w:val="222222"/>
              </w:rPr>
              <w:t xml:space="preserve">DAP: VPIA and I discussed this issue for the new website – there will be assessment pages only available to users with a COM email address. This keeps our assessment results internal. </w:t>
            </w:r>
          </w:p>
          <w:p w14:paraId="08707728" w14:textId="5D97F566" w:rsidR="00E67F2E" w:rsidRPr="00C00194" w:rsidRDefault="00E67F2E" w:rsidP="00E67F2E">
            <w:pPr>
              <w:shd w:val="clear" w:color="auto" w:fill="FFFFFF"/>
              <w:rPr>
                <w:color w:val="222222"/>
              </w:rPr>
            </w:pPr>
          </w:p>
          <w:p w14:paraId="2EB3C45F" w14:textId="172B47B4" w:rsidR="00E67F2E" w:rsidRPr="00C00194" w:rsidRDefault="00E67F2E" w:rsidP="00E67F2E">
            <w:pPr>
              <w:shd w:val="clear" w:color="auto" w:fill="FFFFFF"/>
              <w:rPr>
                <w:color w:val="222222"/>
              </w:rPr>
            </w:pPr>
            <w:r w:rsidRPr="00C00194">
              <w:rPr>
                <w:color w:val="222222"/>
              </w:rPr>
              <w:t>VPIEQA: Following FERPA and privacy rules, ICs need to make sure that students’ names are not included – count the individuals up and present as an aggregated data set. We can update this on the revised template to make it clear.</w:t>
            </w:r>
          </w:p>
          <w:p w14:paraId="726A75C4" w14:textId="7934D4F0" w:rsidR="00E67F2E" w:rsidRPr="00C00194" w:rsidRDefault="00E67F2E" w:rsidP="00E67F2E">
            <w:pPr>
              <w:shd w:val="clear" w:color="auto" w:fill="FFFFFF"/>
              <w:rPr>
                <w:color w:val="222222"/>
              </w:rPr>
            </w:pPr>
          </w:p>
          <w:p w14:paraId="7AD9FB63" w14:textId="7B135B28" w:rsidR="00E67F2E" w:rsidRPr="00C00194" w:rsidRDefault="00E67F2E" w:rsidP="00E67F2E">
            <w:pPr>
              <w:shd w:val="clear" w:color="auto" w:fill="FFFFFF"/>
              <w:rPr>
                <w:color w:val="222222"/>
              </w:rPr>
            </w:pPr>
            <w:r w:rsidRPr="00C00194">
              <w:rPr>
                <w:color w:val="222222"/>
              </w:rPr>
              <w:lastRenderedPageBreak/>
              <w:t xml:space="preserve">Discussion on the 9-step process in Program Review – we worked together to revise the language, especially focusing on those steps </w:t>
            </w:r>
            <w:r w:rsidRPr="00C00194">
              <w:rPr>
                <w:i/>
                <w:color w:val="222222"/>
              </w:rPr>
              <w:t>after</w:t>
            </w:r>
            <w:r w:rsidRPr="00C00194">
              <w:rPr>
                <w:color w:val="222222"/>
              </w:rPr>
              <w:t xml:space="preserve"> program reviews are endorsed by the Assessment Team.</w:t>
            </w:r>
          </w:p>
          <w:p w14:paraId="309D1022" w14:textId="1480B2E8" w:rsidR="001D6117" w:rsidRPr="00C00194" w:rsidRDefault="001D6117" w:rsidP="00E67F2E">
            <w:pPr>
              <w:shd w:val="clear" w:color="auto" w:fill="FFFFFF"/>
              <w:rPr>
                <w:color w:val="222222"/>
              </w:rPr>
            </w:pPr>
          </w:p>
          <w:p w14:paraId="285C3DDB" w14:textId="00AC350C" w:rsidR="001D6117" w:rsidRPr="00C00194" w:rsidRDefault="001D6117" w:rsidP="00E67F2E">
            <w:pPr>
              <w:shd w:val="clear" w:color="auto" w:fill="FFFFFF"/>
              <w:rPr>
                <w:color w:val="222222"/>
              </w:rPr>
            </w:pPr>
            <w:r w:rsidRPr="00C00194">
              <w:rPr>
                <w:color w:val="222222"/>
              </w:rPr>
              <w:t>Notes below present the original wording of the 9-step process in black, and the suggested updates in red.</w:t>
            </w:r>
            <w:r w:rsidR="00C00194">
              <w:rPr>
                <w:color w:val="222222"/>
              </w:rPr>
              <w:t xml:space="preserve"> NOTE – </w:t>
            </w:r>
            <w:r w:rsidR="00C00194" w:rsidRPr="00C00194">
              <w:rPr>
                <w:color w:val="222222"/>
                <w:u w:val="single"/>
              </w:rPr>
              <w:t>th</w:t>
            </w:r>
            <w:r w:rsidR="00C00194">
              <w:rPr>
                <w:color w:val="222222"/>
                <w:u w:val="single"/>
              </w:rPr>
              <w:t>is</w:t>
            </w:r>
            <w:r w:rsidR="00C00194" w:rsidRPr="00C00194">
              <w:rPr>
                <w:color w:val="222222"/>
                <w:u w:val="single"/>
              </w:rPr>
              <w:t xml:space="preserve"> </w:t>
            </w:r>
            <w:r w:rsidR="00C00194">
              <w:rPr>
                <w:color w:val="222222"/>
                <w:u w:val="single"/>
              </w:rPr>
              <w:t>is still</w:t>
            </w:r>
            <w:r w:rsidR="00C00194" w:rsidRPr="00C00194">
              <w:rPr>
                <w:color w:val="222222"/>
                <w:u w:val="single"/>
              </w:rPr>
              <w:t xml:space="preserve"> work-in-progress and not yet finalized. </w:t>
            </w:r>
          </w:p>
          <w:p w14:paraId="114689D8" w14:textId="5A22EA5A" w:rsidR="00E67F2E" w:rsidRPr="00C00194" w:rsidRDefault="00E67F2E" w:rsidP="00E67F2E">
            <w:pPr>
              <w:shd w:val="clear" w:color="auto" w:fill="FFFFFF"/>
              <w:rPr>
                <w:color w:val="222222"/>
              </w:rPr>
            </w:pPr>
          </w:p>
          <w:p w14:paraId="2873A2D8" w14:textId="77777777" w:rsidR="00E67F2E" w:rsidRPr="00C00194" w:rsidRDefault="00E67F2E" w:rsidP="00E67F2E">
            <w:pPr>
              <w:ind w:left="720" w:hanging="360"/>
            </w:pPr>
          </w:p>
          <w:p w14:paraId="773B0CE9" w14:textId="77777777" w:rsidR="00E67F2E" w:rsidRPr="00C00194" w:rsidRDefault="00E67F2E" w:rsidP="00E67F2E">
            <w:pPr>
              <w:pStyle w:val="ListParagraph"/>
              <w:numPr>
                <w:ilvl w:val="0"/>
                <w:numId w:val="4"/>
              </w:numPr>
            </w:pPr>
            <w:r w:rsidRPr="00C00194">
              <w:t xml:space="preserve">Program(s) provides required information and data for review by the end of the spring semester: every four years for associate degrees and every two years for one-year certificates. </w:t>
            </w:r>
          </w:p>
          <w:p w14:paraId="2F6B3BAF" w14:textId="77777777" w:rsidR="00E67F2E" w:rsidRPr="00C00194" w:rsidRDefault="00E67F2E" w:rsidP="00E67F2E">
            <w:pPr>
              <w:pStyle w:val="ListParagraph"/>
            </w:pPr>
          </w:p>
          <w:p w14:paraId="3FDD77EC" w14:textId="442F80F5" w:rsidR="00E67F2E" w:rsidRPr="00C00194" w:rsidRDefault="00E67F2E" w:rsidP="00E67F2E">
            <w:pPr>
              <w:pStyle w:val="ListParagraph"/>
              <w:rPr>
                <w:color w:val="FF0000"/>
              </w:rPr>
            </w:pPr>
            <w:r w:rsidRPr="00C00194">
              <w:rPr>
                <w:color w:val="FF0000"/>
              </w:rPr>
              <w:t>Faculty regularly complete CSLO assessments in assessment management software (</w:t>
            </w:r>
            <w:proofErr w:type="spellStart"/>
            <w:r w:rsidRPr="00C00194">
              <w:rPr>
                <w:color w:val="FF0000"/>
              </w:rPr>
              <w:t>TracDat</w:t>
            </w:r>
            <w:proofErr w:type="spellEnd"/>
            <w:r w:rsidRPr="00C00194">
              <w:rPr>
                <w:color w:val="FF0000"/>
              </w:rPr>
              <w:t>? Canvas?) and PSLO assessments in Annual Program Assessment Summaries</w:t>
            </w:r>
            <w:r w:rsidRPr="00C00194">
              <w:rPr>
                <w:color w:val="FF0000"/>
              </w:rPr>
              <w:t>, due May or June</w:t>
            </w:r>
            <w:r w:rsidRPr="00C00194">
              <w:rPr>
                <w:color w:val="FF0000"/>
              </w:rPr>
              <w:t>.</w:t>
            </w:r>
          </w:p>
          <w:p w14:paraId="2E4E8049" w14:textId="77777777" w:rsidR="00E67F2E" w:rsidRPr="00C00194" w:rsidRDefault="00E67F2E" w:rsidP="00E67F2E">
            <w:pPr>
              <w:pStyle w:val="ListParagraph"/>
              <w:rPr>
                <w:color w:val="FF0000"/>
              </w:rPr>
            </w:pPr>
          </w:p>
          <w:p w14:paraId="149C4B69" w14:textId="77777777" w:rsidR="00E67F2E" w:rsidRPr="00C00194" w:rsidRDefault="00E67F2E" w:rsidP="00E67F2E">
            <w:pPr>
              <w:ind w:left="720"/>
              <w:rPr>
                <w:color w:val="FF0000"/>
              </w:rPr>
            </w:pPr>
            <w:r w:rsidRPr="00C00194">
              <w:rPr>
                <w:b/>
                <w:color w:val="FF0000"/>
              </w:rPr>
              <w:t>OIE</w:t>
            </w:r>
            <w:r w:rsidRPr="00C00194">
              <w:rPr>
                <w:color w:val="FF0000"/>
              </w:rPr>
              <w:t xml:space="preserve"> provides official data on enrollment, enrollment ratios, course completion, student persistence and retention, and graduation. </w:t>
            </w:r>
          </w:p>
          <w:p w14:paraId="4B05BB48" w14:textId="77777777" w:rsidR="00E67F2E" w:rsidRPr="00C00194" w:rsidRDefault="00E67F2E" w:rsidP="00E67F2E"/>
          <w:p w14:paraId="35EEA594" w14:textId="77777777" w:rsidR="00E67F2E" w:rsidRPr="00C00194" w:rsidRDefault="00E67F2E" w:rsidP="00E67F2E">
            <w:pPr>
              <w:pStyle w:val="ListParagraph"/>
              <w:numPr>
                <w:ilvl w:val="0"/>
                <w:numId w:val="4"/>
              </w:numPr>
            </w:pPr>
            <w:r w:rsidRPr="00C00194">
              <w:t>Draft program reviews are written by program faculty and shared with other faculty within the program for dialogue and feedback.</w:t>
            </w:r>
          </w:p>
          <w:p w14:paraId="1F52F23D" w14:textId="77777777" w:rsidR="00E67F2E" w:rsidRPr="00C00194" w:rsidRDefault="00E67F2E" w:rsidP="00E67F2E">
            <w:pPr>
              <w:pStyle w:val="ListParagraph"/>
            </w:pPr>
          </w:p>
          <w:p w14:paraId="4C23CEF9" w14:textId="4DF0E897" w:rsidR="00E67F2E" w:rsidRPr="00C00194" w:rsidRDefault="00E67F2E" w:rsidP="00E67F2E">
            <w:pPr>
              <w:pStyle w:val="ListParagraph"/>
              <w:rPr>
                <w:color w:val="FF0000"/>
              </w:rPr>
            </w:pPr>
            <w:r w:rsidRPr="00C00194">
              <w:rPr>
                <w:color w:val="FF0000"/>
              </w:rPr>
              <w:t>Lead writers of program reviews coordinate with program faculty across all campuses, supported by ICs. Lead writer drafts program review. Faculty read, review, dialogue and feedback</w:t>
            </w:r>
            <w:r w:rsidRPr="00C00194">
              <w:rPr>
                <w:color w:val="FF0000"/>
              </w:rPr>
              <w:t xml:space="preserve">, by the end of Fall semester. </w:t>
            </w:r>
          </w:p>
          <w:p w14:paraId="14C804DF" w14:textId="77777777" w:rsidR="00E67F2E" w:rsidRPr="00C00194" w:rsidRDefault="00E67F2E" w:rsidP="00E67F2E">
            <w:pPr>
              <w:pStyle w:val="ListParagraph"/>
            </w:pPr>
          </w:p>
          <w:p w14:paraId="586F8D64" w14:textId="77777777" w:rsidR="00E67F2E" w:rsidRPr="00C00194" w:rsidRDefault="00E67F2E" w:rsidP="00E67F2E">
            <w:pPr>
              <w:pStyle w:val="ListParagraph"/>
              <w:numPr>
                <w:ilvl w:val="0"/>
                <w:numId w:val="4"/>
              </w:numPr>
            </w:pPr>
            <w:r w:rsidRPr="00C00194">
              <w:t xml:space="preserve">Immediate supervisor provides feedback on program review. </w:t>
            </w:r>
          </w:p>
          <w:p w14:paraId="4A901FE0" w14:textId="77777777" w:rsidR="00E67F2E" w:rsidRPr="00C00194" w:rsidRDefault="00E67F2E" w:rsidP="00E67F2E">
            <w:pPr>
              <w:pStyle w:val="ListParagraph"/>
            </w:pPr>
          </w:p>
          <w:p w14:paraId="1623B975" w14:textId="43B0FBE3" w:rsidR="00E67F2E" w:rsidRPr="00C00194" w:rsidRDefault="00E67F2E" w:rsidP="00E67F2E">
            <w:pPr>
              <w:pStyle w:val="ListParagraph"/>
              <w:rPr>
                <w:color w:val="FF0000"/>
              </w:rPr>
            </w:pPr>
            <w:r w:rsidRPr="00C00194">
              <w:rPr>
                <w:b/>
                <w:color w:val="FF0000"/>
              </w:rPr>
              <w:t>Immediate supervisor (IC)</w:t>
            </w:r>
            <w:r w:rsidRPr="00C00194">
              <w:rPr>
                <w:color w:val="FF0000"/>
              </w:rPr>
              <w:t xml:space="preserve"> provides feedback on program review</w:t>
            </w:r>
            <w:r w:rsidRPr="00C00194">
              <w:rPr>
                <w:color w:val="FF0000"/>
              </w:rPr>
              <w:t xml:space="preserve"> by mid</w:t>
            </w:r>
            <w:r w:rsidR="001D6117" w:rsidRPr="00C00194">
              <w:rPr>
                <w:color w:val="FF0000"/>
              </w:rPr>
              <w:t>-</w:t>
            </w:r>
            <w:r w:rsidRPr="00C00194">
              <w:rPr>
                <w:color w:val="FF0000"/>
              </w:rPr>
              <w:t>January</w:t>
            </w:r>
            <w:r w:rsidRPr="00C00194">
              <w:rPr>
                <w:color w:val="FF0000"/>
              </w:rPr>
              <w:t>. IC communicates any issues to DAP and Assessment Team.</w:t>
            </w:r>
          </w:p>
          <w:p w14:paraId="738E7240" w14:textId="77777777" w:rsidR="00E67F2E" w:rsidRPr="00C00194" w:rsidRDefault="00E67F2E" w:rsidP="00E67F2E">
            <w:pPr>
              <w:pStyle w:val="ListParagraph"/>
            </w:pPr>
          </w:p>
          <w:p w14:paraId="3AC1FCA8" w14:textId="3D4EAFAC" w:rsidR="00E67F2E" w:rsidRPr="00C00194" w:rsidRDefault="00E67F2E" w:rsidP="00E67F2E">
            <w:pPr>
              <w:pStyle w:val="ListParagraph"/>
              <w:rPr>
                <w:color w:val="FF0000"/>
              </w:rPr>
            </w:pPr>
            <w:r w:rsidRPr="00C00194">
              <w:rPr>
                <w:color w:val="000000" w:themeColor="text1"/>
              </w:rPr>
              <w:t xml:space="preserve">If </w:t>
            </w:r>
            <w:r w:rsidRPr="00C00194">
              <w:rPr>
                <w:color w:val="FF0000"/>
                <w:u w:val="single"/>
              </w:rPr>
              <w:t>Recommended</w:t>
            </w:r>
            <w:r w:rsidRPr="00C00194">
              <w:rPr>
                <w:color w:val="FF0000"/>
              </w:rPr>
              <w:t xml:space="preserve"> </w:t>
            </w:r>
            <w:r w:rsidRPr="00C00194">
              <w:rPr>
                <w:b/>
                <w:color w:val="FF0000"/>
              </w:rPr>
              <w:t>IC</w:t>
            </w:r>
            <w:r w:rsidRPr="00C00194">
              <w:rPr>
                <w:color w:val="FF0000"/>
              </w:rPr>
              <w:t xml:space="preserve"> sends the program review to DAP, Assessment Team Reader Team members and CCs the Lead Writer. </w:t>
            </w:r>
          </w:p>
          <w:p w14:paraId="3F06992A" w14:textId="77777777" w:rsidR="00E67F2E" w:rsidRPr="00C00194" w:rsidRDefault="00E67F2E" w:rsidP="00E67F2E">
            <w:pPr>
              <w:pStyle w:val="ListParagraph"/>
            </w:pPr>
          </w:p>
          <w:p w14:paraId="7B2EBBD1" w14:textId="53C1DE67" w:rsidR="00E67F2E" w:rsidRPr="00C00194" w:rsidRDefault="00E67F2E" w:rsidP="00E67F2E">
            <w:pPr>
              <w:pStyle w:val="ListParagraph"/>
              <w:numPr>
                <w:ilvl w:val="0"/>
                <w:numId w:val="4"/>
              </w:numPr>
              <w:rPr>
                <w:color w:val="FF0000"/>
              </w:rPr>
            </w:pPr>
            <w:r w:rsidRPr="00C00194">
              <w:rPr>
                <w:b/>
              </w:rPr>
              <w:t>Assessment Team</w:t>
            </w:r>
            <w:r w:rsidRPr="00C00194">
              <w:t xml:space="preserve"> evaluates program review for qualit</w:t>
            </w:r>
            <w:r w:rsidR="001D6117" w:rsidRPr="00C00194">
              <w:t xml:space="preserve">y </w:t>
            </w:r>
            <w:r w:rsidR="001D6117" w:rsidRPr="00C00194">
              <w:rPr>
                <w:color w:val="FF0000"/>
              </w:rPr>
              <w:t>during the first two weeks of February</w:t>
            </w:r>
            <w:r w:rsidRPr="00C00194">
              <w:rPr>
                <w:color w:val="FF0000"/>
              </w:rPr>
              <w:t xml:space="preserve">. </w:t>
            </w:r>
          </w:p>
          <w:p w14:paraId="4AE83FC7" w14:textId="77777777" w:rsidR="00E67F2E" w:rsidRPr="00C00194" w:rsidRDefault="00E67F2E" w:rsidP="00E67F2E">
            <w:pPr>
              <w:pStyle w:val="ListParagraph"/>
              <w:rPr>
                <w:b/>
              </w:rPr>
            </w:pPr>
          </w:p>
          <w:p w14:paraId="4AE3A310" w14:textId="77BC15D8" w:rsidR="00E67F2E" w:rsidRPr="00C00194" w:rsidRDefault="00E67F2E" w:rsidP="00E67F2E">
            <w:pPr>
              <w:pStyle w:val="ListParagraph"/>
              <w:rPr>
                <w:color w:val="FF0000"/>
              </w:rPr>
            </w:pPr>
            <w:r w:rsidRPr="00C00194">
              <w:rPr>
                <w:color w:val="FF0000"/>
                <w:u w:val="single"/>
              </w:rPr>
              <w:t>Not Recommended</w:t>
            </w:r>
            <w:r w:rsidRPr="00C00194">
              <w:rPr>
                <w:color w:val="FF0000"/>
              </w:rPr>
              <w:t xml:space="preserve"> Assessment Team reader team sends the program review back to the Lead Writer, IC, and includes DAP in the communication.</w:t>
            </w:r>
          </w:p>
          <w:p w14:paraId="059EEC45" w14:textId="3CDABCA7" w:rsidR="001D6117" w:rsidRPr="00C00194" w:rsidRDefault="001D6117" w:rsidP="00E67F2E">
            <w:pPr>
              <w:pStyle w:val="ListParagraph"/>
              <w:rPr>
                <w:color w:val="FF0000"/>
              </w:rPr>
            </w:pPr>
          </w:p>
          <w:p w14:paraId="2E84253E" w14:textId="47FA53D1" w:rsidR="001D6117" w:rsidRPr="00C00194" w:rsidRDefault="001D6117" w:rsidP="00E67F2E">
            <w:pPr>
              <w:pStyle w:val="ListParagraph"/>
              <w:rPr>
                <w:i/>
                <w:color w:val="000000" w:themeColor="text1"/>
              </w:rPr>
            </w:pPr>
            <w:r w:rsidRPr="00C00194">
              <w:rPr>
                <w:i/>
                <w:color w:val="000000" w:themeColor="text1"/>
              </w:rPr>
              <w:t>The above step means that instead of multiple emails being sent (from Reader Team, to A-Team Chair, to IC, to writer)  there is almost direct communication between the reader teams and the supervising IC, while keeping DAP in the loop</w:t>
            </w:r>
          </w:p>
          <w:p w14:paraId="19F37AA0" w14:textId="77777777" w:rsidR="00E67F2E" w:rsidRPr="00C00194" w:rsidRDefault="00E67F2E" w:rsidP="00E67F2E">
            <w:pPr>
              <w:pStyle w:val="ListParagraph"/>
              <w:rPr>
                <w:color w:val="FF0000"/>
              </w:rPr>
            </w:pPr>
          </w:p>
          <w:p w14:paraId="2CB40F7D" w14:textId="696E426E" w:rsidR="00E67F2E" w:rsidRPr="00C00194" w:rsidRDefault="00E67F2E" w:rsidP="00E67F2E">
            <w:pPr>
              <w:pStyle w:val="ListParagraph"/>
              <w:rPr>
                <w:color w:val="FF0000"/>
              </w:rPr>
            </w:pPr>
            <w:r w:rsidRPr="00C00194">
              <w:rPr>
                <w:color w:val="FF0000"/>
                <w:u w:val="single"/>
              </w:rPr>
              <w:t>Recommended</w:t>
            </w:r>
            <w:r w:rsidRPr="00C00194">
              <w:rPr>
                <w:color w:val="FF0000"/>
              </w:rPr>
              <w:t xml:space="preserve"> </w:t>
            </w:r>
            <w:r w:rsidRPr="00C00194">
              <w:rPr>
                <w:b/>
                <w:color w:val="FF0000"/>
              </w:rPr>
              <w:t xml:space="preserve">Assessment Team </w:t>
            </w:r>
            <w:r w:rsidR="001D6117" w:rsidRPr="00C00194">
              <w:rPr>
                <w:b/>
                <w:color w:val="FF0000"/>
              </w:rPr>
              <w:t xml:space="preserve">Chair </w:t>
            </w:r>
            <w:r w:rsidRPr="00C00194">
              <w:rPr>
                <w:b/>
                <w:strike/>
                <w:color w:val="FF0000"/>
              </w:rPr>
              <w:t>readers</w:t>
            </w:r>
            <w:r w:rsidRPr="00C00194">
              <w:rPr>
                <w:color w:val="FF0000"/>
              </w:rPr>
              <w:t xml:space="preserve"> recommends the program review for endorsement by A-team. </w:t>
            </w:r>
          </w:p>
          <w:p w14:paraId="45F75711" w14:textId="3CD4109A" w:rsidR="001D6117" w:rsidRPr="00C00194" w:rsidRDefault="001D6117" w:rsidP="00E67F2E">
            <w:pPr>
              <w:pStyle w:val="ListParagraph"/>
              <w:rPr>
                <w:color w:val="FF0000"/>
              </w:rPr>
            </w:pPr>
          </w:p>
          <w:p w14:paraId="2E8DAD3A" w14:textId="010FB734" w:rsidR="001D6117" w:rsidRPr="00C00194" w:rsidRDefault="001D6117" w:rsidP="00E67F2E">
            <w:pPr>
              <w:pStyle w:val="ListParagraph"/>
              <w:rPr>
                <w:i/>
                <w:color w:val="000000" w:themeColor="text1"/>
              </w:rPr>
            </w:pPr>
            <w:r w:rsidRPr="00C00194">
              <w:rPr>
                <w:i/>
                <w:color w:val="000000" w:themeColor="text1"/>
              </w:rPr>
              <w:t>A-team endorsement is a rubber stamp, meaning the Chair assumes responsibility for the contents of the Program Review?</w:t>
            </w:r>
          </w:p>
          <w:p w14:paraId="12C2ED34" w14:textId="77777777" w:rsidR="00E67F2E" w:rsidRPr="00C00194" w:rsidRDefault="00E67F2E" w:rsidP="00E67F2E">
            <w:pPr>
              <w:pStyle w:val="ListParagraph"/>
              <w:rPr>
                <w:color w:val="FF0000"/>
              </w:rPr>
            </w:pPr>
          </w:p>
          <w:p w14:paraId="5B129F9B" w14:textId="52F3EDC0" w:rsidR="00E67F2E" w:rsidRPr="00C00194" w:rsidRDefault="00E67F2E" w:rsidP="00E67F2E">
            <w:pPr>
              <w:pStyle w:val="ListParagraph"/>
              <w:rPr>
                <w:color w:val="FF0000"/>
              </w:rPr>
            </w:pPr>
            <w:r w:rsidRPr="00C00194">
              <w:rPr>
                <w:color w:val="FF0000"/>
              </w:rPr>
              <w:lastRenderedPageBreak/>
              <w:t xml:space="preserve">A-team Chair sends endorsed program review it to VPIA, and includes IC. IC informs lead writer. </w:t>
            </w:r>
          </w:p>
          <w:p w14:paraId="7481F497" w14:textId="77777777" w:rsidR="00E67F2E" w:rsidRPr="00C00194" w:rsidRDefault="00E67F2E" w:rsidP="00E67F2E">
            <w:pPr>
              <w:pStyle w:val="ListParagraph"/>
            </w:pPr>
          </w:p>
          <w:p w14:paraId="753F031B" w14:textId="77777777" w:rsidR="001D6117" w:rsidRPr="00C00194" w:rsidRDefault="00E67F2E" w:rsidP="001D6117">
            <w:pPr>
              <w:pStyle w:val="ListParagraph"/>
              <w:numPr>
                <w:ilvl w:val="0"/>
                <w:numId w:val="4"/>
              </w:numPr>
            </w:pPr>
            <w:r w:rsidRPr="00C00194">
              <w:t>VPIA provides input and validates Assessment Team’s report</w:t>
            </w:r>
            <w:r w:rsidR="001D6117" w:rsidRPr="00C00194">
              <w:t xml:space="preserve"> </w:t>
            </w:r>
            <w:r w:rsidR="001D6117" w:rsidRPr="00C00194">
              <w:rPr>
                <w:color w:val="FF0000"/>
              </w:rPr>
              <w:t xml:space="preserve">by the end of February. </w:t>
            </w:r>
          </w:p>
          <w:p w14:paraId="391016D1" w14:textId="0D6727E2" w:rsidR="00E67F2E" w:rsidRPr="00C00194" w:rsidRDefault="00E67F2E" w:rsidP="001D6117">
            <w:pPr>
              <w:pStyle w:val="ListParagraph"/>
            </w:pPr>
          </w:p>
          <w:p w14:paraId="39481EE7" w14:textId="09900B4E" w:rsidR="00E67F2E" w:rsidRPr="00C00194" w:rsidRDefault="00E67F2E" w:rsidP="00E67F2E">
            <w:pPr>
              <w:pStyle w:val="ListParagraph"/>
              <w:rPr>
                <w:color w:val="FF0000"/>
              </w:rPr>
            </w:pPr>
            <w:r w:rsidRPr="00C00194">
              <w:rPr>
                <w:color w:val="FF0000"/>
              </w:rPr>
              <w:t>VPIA provides input and validates Assessment Team’s report by sending</w:t>
            </w:r>
            <w:r w:rsidR="001D6117" w:rsidRPr="00C00194">
              <w:rPr>
                <w:color w:val="FF0000"/>
              </w:rPr>
              <w:t xml:space="preserve"> a notice of</w:t>
            </w:r>
            <w:r w:rsidRPr="00C00194">
              <w:rPr>
                <w:color w:val="FF0000"/>
              </w:rPr>
              <w:t xml:space="preserve"> “Approved” to DAP and IC</w:t>
            </w:r>
            <w:r w:rsidR="001D6117" w:rsidRPr="00C00194">
              <w:rPr>
                <w:color w:val="FF0000"/>
              </w:rPr>
              <w:t>.</w:t>
            </w:r>
            <w:r w:rsidRPr="00C00194">
              <w:rPr>
                <w:color w:val="FF0000"/>
              </w:rPr>
              <w:t xml:space="preserve"> </w:t>
            </w:r>
            <w:r w:rsidR="001D6117" w:rsidRPr="00C00194">
              <w:rPr>
                <w:color w:val="FF0000"/>
              </w:rPr>
              <w:t>IC informs the Lead Writer.</w:t>
            </w:r>
          </w:p>
          <w:p w14:paraId="548C2DFB" w14:textId="20CCE77A" w:rsidR="001D6117" w:rsidRPr="00C00194" w:rsidRDefault="001D6117" w:rsidP="00E67F2E">
            <w:pPr>
              <w:pStyle w:val="ListParagraph"/>
              <w:rPr>
                <w:color w:val="FF0000"/>
              </w:rPr>
            </w:pPr>
          </w:p>
          <w:p w14:paraId="72C9C75C" w14:textId="77777777" w:rsidR="001D6117" w:rsidRPr="00C00194" w:rsidRDefault="001D6117" w:rsidP="001D6117">
            <w:pPr>
              <w:pStyle w:val="CommentText"/>
              <w:ind w:left="734"/>
              <w:rPr>
                <w:rFonts w:ascii="Times New Roman" w:hAnsi="Times New Roman" w:cs="Times New Roman"/>
                <w:i/>
                <w:sz w:val="24"/>
                <w:szCs w:val="24"/>
              </w:rPr>
            </w:pPr>
            <w:r w:rsidRPr="00C00194">
              <w:rPr>
                <w:rFonts w:ascii="Times New Roman" w:hAnsi="Times New Roman" w:cs="Times New Roman"/>
                <w:i/>
                <w:sz w:val="24"/>
                <w:szCs w:val="24"/>
              </w:rPr>
              <w:t>This step is to inform that the IPR received the VPIA’s approval and will be presented to EC. It hasn’t reached the budgeting step yet. That is why it is important to get the IPR to the VPIA according to the schedule so that it could reach the EC before the budget planning process.</w:t>
            </w:r>
          </w:p>
          <w:p w14:paraId="6FD8FF5F" w14:textId="77777777" w:rsidR="001D6117" w:rsidRPr="00C00194" w:rsidRDefault="001D6117" w:rsidP="00E67F2E">
            <w:pPr>
              <w:pStyle w:val="ListParagraph"/>
              <w:rPr>
                <w:color w:val="FF0000"/>
              </w:rPr>
            </w:pPr>
          </w:p>
          <w:p w14:paraId="1ED648A1" w14:textId="77777777" w:rsidR="00E67F2E" w:rsidRPr="00C00194" w:rsidRDefault="00E67F2E" w:rsidP="00E67F2E"/>
          <w:p w14:paraId="730F137C" w14:textId="5761BE32" w:rsidR="001D6117" w:rsidRPr="00C00194" w:rsidRDefault="00E67F2E" w:rsidP="001D6117">
            <w:pPr>
              <w:pStyle w:val="ListParagraph"/>
              <w:numPr>
                <w:ilvl w:val="0"/>
                <w:numId w:val="4"/>
              </w:numPr>
            </w:pPr>
            <w:r w:rsidRPr="00C00194">
              <w:t>VPIA communicates results &amp; recommendations to EC for planning and resource allocation</w:t>
            </w:r>
            <w:r w:rsidR="001D6117" w:rsidRPr="00C00194">
              <w:t xml:space="preserve">, </w:t>
            </w:r>
            <w:r w:rsidR="001D6117" w:rsidRPr="00C00194">
              <w:rPr>
                <w:color w:val="FF0000"/>
              </w:rPr>
              <w:t xml:space="preserve">in March, when planning for the next budget cycle is starting. </w:t>
            </w:r>
          </w:p>
          <w:p w14:paraId="1389BF08" w14:textId="272289D9" w:rsidR="00E67F2E" w:rsidRPr="00C00194" w:rsidRDefault="001D6117" w:rsidP="001D6117">
            <w:pPr>
              <w:pStyle w:val="ListParagraph"/>
            </w:pPr>
            <w:r w:rsidRPr="00C00194">
              <w:t xml:space="preserve"> </w:t>
            </w:r>
          </w:p>
          <w:p w14:paraId="0922AA07" w14:textId="30B5510A" w:rsidR="00E67F2E" w:rsidRPr="00C00194" w:rsidRDefault="00E67F2E" w:rsidP="00C00194">
            <w:pPr>
              <w:ind w:left="720"/>
              <w:rPr>
                <w:color w:val="FF0000"/>
              </w:rPr>
            </w:pPr>
            <w:r w:rsidRPr="00C00194">
              <w:rPr>
                <w:b/>
                <w:color w:val="FF0000"/>
              </w:rPr>
              <w:t>VPIA</w:t>
            </w:r>
            <w:r w:rsidRPr="00C00194">
              <w:rPr>
                <w:color w:val="FF0000"/>
              </w:rPr>
              <w:t xml:space="preserve"> communicates results and recommendations </w:t>
            </w:r>
            <w:r w:rsidRPr="00C00194">
              <w:rPr>
                <w:b/>
                <w:color w:val="FF0000"/>
              </w:rPr>
              <w:t>to</w:t>
            </w:r>
            <w:r w:rsidRPr="00C00194">
              <w:rPr>
                <w:color w:val="FF0000"/>
              </w:rPr>
              <w:t xml:space="preserve"> EC for planning and resource allocation, and includes DAP &amp; IC in the communication</w:t>
            </w:r>
            <w:r w:rsidRPr="00C00194">
              <w:rPr>
                <w:strike/>
                <w:color w:val="FF0000"/>
              </w:rPr>
              <w:t xml:space="preserve">. </w:t>
            </w:r>
          </w:p>
          <w:p w14:paraId="11E185FE" w14:textId="77777777" w:rsidR="00E67F2E" w:rsidRPr="00C00194" w:rsidRDefault="00E67F2E" w:rsidP="00E67F2E"/>
          <w:p w14:paraId="13DE24A3" w14:textId="77777777" w:rsidR="00E67F2E" w:rsidRPr="00C00194" w:rsidRDefault="00E67F2E" w:rsidP="00E67F2E">
            <w:pPr>
              <w:pStyle w:val="ListParagraph"/>
              <w:numPr>
                <w:ilvl w:val="0"/>
                <w:numId w:val="4"/>
              </w:numPr>
              <w:rPr>
                <w:strike/>
              </w:rPr>
            </w:pPr>
            <w:r w:rsidRPr="00C00194">
              <w:rPr>
                <w:strike/>
              </w:rPr>
              <w:t xml:space="preserve">Recommendations and action improvement plans are sent to CC for recording. </w:t>
            </w:r>
          </w:p>
          <w:p w14:paraId="4C304001" w14:textId="0164D16C" w:rsidR="00E67F2E" w:rsidRPr="00C00194" w:rsidRDefault="00E67F2E" w:rsidP="00E67F2E">
            <w:pPr>
              <w:pStyle w:val="ListParagraph"/>
            </w:pPr>
          </w:p>
          <w:p w14:paraId="13C2CCF1" w14:textId="32BF8A90" w:rsidR="001D6117" w:rsidRPr="00C00194" w:rsidRDefault="001D6117" w:rsidP="00E67F2E">
            <w:pPr>
              <w:pStyle w:val="ListParagraph"/>
              <w:rPr>
                <w:i/>
              </w:rPr>
            </w:pPr>
            <w:r w:rsidRPr="00C00194">
              <w:rPr>
                <w:i/>
              </w:rPr>
              <w:t xml:space="preserve">Why? What does this serve? What are they going to do about it at this </w:t>
            </w:r>
            <w:proofErr w:type="spellStart"/>
            <w:r w:rsidRPr="00C00194">
              <w:rPr>
                <w:i/>
              </w:rPr>
              <w:t>stage?</w:t>
            </w:r>
            <w:r w:rsidRPr="00C00194">
              <w:rPr>
                <w:i/>
              </w:rPr>
              <w:t>Can</w:t>
            </w:r>
            <w:proofErr w:type="spellEnd"/>
            <w:r w:rsidRPr="00C00194">
              <w:rPr>
                <w:i/>
              </w:rPr>
              <w:t xml:space="preserve"> they just wait until the next step, when the plans are agreed upon, or when program modifications etc. come to them?</w:t>
            </w:r>
          </w:p>
          <w:p w14:paraId="79337DCA" w14:textId="77777777" w:rsidR="001D6117" w:rsidRPr="00C00194" w:rsidRDefault="001D6117" w:rsidP="00E67F2E">
            <w:pPr>
              <w:pStyle w:val="ListParagraph"/>
              <w:rPr>
                <w:i/>
              </w:rPr>
            </w:pPr>
          </w:p>
          <w:p w14:paraId="72144871" w14:textId="7B1383D7" w:rsidR="00E67F2E" w:rsidRPr="00C00194" w:rsidRDefault="00E67F2E" w:rsidP="00E67F2E">
            <w:pPr>
              <w:pStyle w:val="ListParagraph"/>
              <w:rPr>
                <w:color w:val="FF0000"/>
              </w:rPr>
            </w:pPr>
            <w:r w:rsidRPr="00C00194">
              <w:rPr>
                <w:color w:val="FF0000"/>
              </w:rPr>
              <w:t>EC makes decisions based on th</w:t>
            </w:r>
            <w:r w:rsidR="001D6117" w:rsidRPr="00C00194">
              <w:rPr>
                <w:color w:val="FF0000"/>
              </w:rPr>
              <w:t>e</w:t>
            </w:r>
            <w:r w:rsidRPr="00C00194">
              <w:rPr>
                <w:color w:val="FF0000"/>
              </w:rPr>
              <w:t xml:space="preserve"> evidence</w:t>
            </w:r>
            <w:r w:rsidR="001D6117" w:rsidRPr="00C00194">
              <w:rPr>
                <w:color w:val="FF0000"/>
              </w:rPr>
              <w:t xml:space="preserve"> presented by VPIA</w:t>
            </w:r>
            <w:r w:rsidRPr="00C00194">
              <w:rPr>
                <w:color w:val="FF0000"/>
              </w:rPr>
              <w:t>.</w:t>
            </w:r>
          </w:p>
          <w:p w14:paraId="0F2C0E57" w14:textId="77777777" w:rsidR="00E67F2E" w:rsidRPr="00C00194" w:rsidRDefault="00E67F2E" w:rsidP="00E67F2E">
            <w:pPr>
              <w:pStyle w:val="ListParagraph"/>
            </w:pPr>
          </w:p>
          <w:p w14:paraId="282ED9AD" w14:textId="77777777" w:rsidR="00E67F2E" w:rsidRPr="00C00194" w:rsidRDefault="00E67F2E" w:rsidP="00E67F2E">
            <w:pPr>
              <w:pStyle w:val="ListParagraph"/>
              <w:numPr>
                <w:ilvl w:val="0"/>
                <w:numId w:val="4"/>
              </w:numPr>
              <w:rPr>
                <w:strike/>
              </w:rPr>
            </w:pPr>
            <w:r w:rsidRPr="00C00194">
              <w:rPr>
                <w:strike/>
              </w:rPr>
              <w:t>CC and immediate supervisor are informed on how recommendations are used for planning and resource allocation</w:t>
            </w:r>
          </w:p>
          <w:p w14:paraId="286192EC" w14:textId="77777777" w:rsidR="00E67F2E" w:rsidRPr="00C00194" w:rsidRDefault="00E67F2E" w:rsidP="00E67F2E"/>
          <w:p w14:paraId="424E2FBE" w14:textId="77777777" w:rsidR="00E67F2E" w:rsidRPr="00C00194" w:rsidRDefault="00E67F2E" w:rsidP="00E67F2E">
            <w:pPr>
              <w:ind w:left="720"/>
              <w:rPr>
                <w:color w:val="FF0000"/>
              </w:rPr>
            </w:pPr>
            <w:r w:rsidRPr="00C00194">
              <w:rPr>
                <w:b/>
                <w:color w:val="FF0000"/>
              </w:rPr>
              <w:t>VPIA</w:t>
            </w:r>
            <w:r w:rsidRPr="00C00194">
              <w:rPr>
                <w:color w:val="FF0000"/>
              </w:rPr>
              <w:t xml:space="preserve"> communicates to DAP on how EC are using the recommendations for planning and resource allocation. </w:t>
            </w:r>
          </w:p>
          <w:p w14:paraId="4C8A54DA" w14:textId="77777777" w:rsidR="00E67F2E" w:rsidRPr="00C00194" w:rsidRDefault="00E67F2E" w:rsidP="00E67F2E">
            <w:pPr>
              <w:ind w:left="720"/>
              <w:rPr>
                <w:color w:val="FF0000"/>
              </w:rPr>
            </w:pPr>
          </w:p>
          <w:p w14:paraId="71E61E50" w14:textId="77777777" w:rsidR="00E67F2E" w:rsidRPr="00C00194" w:rsidRDefault="00E67F2E" w:rsidP="00E67F2E">
            <w:pPr>
              <w:ind w:left="720"/>
              <w:rPr>
                <w:color w:val="FF0000"/>
              </w:rPr>
            </w:pPr>
            <w:r w:rsidRPr="00C00194">
              <w:rPr>
                <w:color w:val="FF0000"/>
              </w:rPr>
              <w:t xml:space="preserve">DAP communicates this onto CC and IC.  </w:t>
            </w:r>
          </w:p>
          <w:p w14:paraId="2425CB37" w14:textId="77777777" w:rsidR="00E67F2E" w:rsidRPr="00C00194" w:rsidRDefault="00E67F2E" w:rsidP="00E67F2E">
            <w:pPr>
              <w:ind w:left="720"/>
              <w:rPr>
                <w:color w:val="FF0000"/>
              </w:rPr>
            </w:pPr>
          </w:p>
          <w:p w14:paraId="58F1C30A" w14:textId="77777777" w:rsidR="00E67F2E" w:rsidRPr="00C00194" w:rsidRDefault="00E67F2E" w:rsidP="00E67F2E">
            <w:pPr>
              <w:ind w:left="720"/>
              <w:rPr>
                <w:color w:val="FF0000"/>
              </w:rPr>
            </w:pPr>
            <w:r w:rsidRPr="00C00194">
              <w:rPr>
                <w:color w:val="FF0000"/>
              </w:rPr>
              <w:t>CC saves these recommendations in their document repository.</w:t>
            </w:r>
          </w:p>
          <w:p w14:paraId="4DD42A1A" w14:textId="77777777" w:rsidR="00E67F2E" w:rsidRPr="00C00194" w:rsidRDefault="00E67F2E" w:rsidP="00E67F2E">
            <w:pPr>
              <w:rPr>
                <w:color w:val="FF0000"/>
              </w:rPr>
            </w:pPr>
          </w:p>
          <w:p w14:paraId="5F600E9F" w14:textId="77777777" w:rsidR="00E67F2E" w:rsidRPr="00C00194" w:rsidRDefault="00E67F2E" w:rsidP="00E67F2E">
            <w:pPr>
              <w:ind w:left="720"/>
              <w:rPr>
                <w:strike/>
                <w:color w:val="FF0000"/>
              </w:rPr>
            </w:pPr>
            <w:r w:rsidRPr="00C00194">
              <w:rPr>
                <w:strike/>
                <w:color w:val="FF0000"/>
              </w:rPr>
              <w:t>CC saves the program review’s recommendations in their document repository for recording.</w:t>
            </w:r>
          </w:p>
          <w:p w14:paraId="031DC82D" w14:textId="77777777" w:rsidR="00E67F2E" w:rsidRPr="00C00194" w:rsidRDefault="00E67F2E" w:rsidP="00E67F2E">
            <w:pPr>
              <w:pStyle w:val="ListParagraph"/>
            </w:pPr>
          </w:p>
          <w:p w14:paraId="7A490E1E" w14:textId="4E7B43FC" w:rsidR="00E67F2E" w:rsidRPr="00C00194" w:rsidRDefault="00E67F2E" w:rsidP="00850D5C">
            <w:pPr>
              <w:pStyle w:val="ListParagraph"/>
              <w:numPr>
                <w:ilvl w:val="0"/>
                <w:numId w:val="4"/>
              </w:numPr>
              <w:rPr>
                <w:color w:val="FF0000"/>
              </w:rPr>
            </w:pPr>
            <w:r w:rsidRPr="00C00194">
              <w:t>Immediate supervisor informs college community that program reviews are completed and posts program reviews on the college website</w:t>
            </w:r>
            <w:r w:rsidR="001D6117" w:rsidRPr="00C00194">
              <w:t xml:space="preserve"> </w:t>
            </w:r>
            <w:r w:rsidR="001D6117" w:rsidRPr="00C00194">
              <w:rPr>
                <w:color w:val="FF0000"/>
              </w:rPr>
              <w:t>by the end of April</w:t>
            </w:r>
            <w:r w:rsidRPr="00C00194">
              <w:rPr>
                <w:color w:val="FF0000"/>
              </w:rPr>
              <w:t xml:space="preserve">. </w:t>
            </w:r>
          </w:p>
          <w:p w14:paraId="69EBFDD3" w14:textId="1D757B58" w:rsidR="001D6117" w:rsidRPr="00C00194" w:rsidRDefault="001D6117" w:rsidP="001D6117">
            <w:pPr>
              <w:pStyle w:val="ListParagraph"/>
            </w:pPr>
          </w:p>
          <w:p w14:paraId="3F09A3D4" w14:textId="52944F05" w:rsidR="001D6117" w:rsidRPr="00C00194" w:rsidRDefault="001D6117" w:rsidP="00C00194">
            <w:pPr>
              <w:pStyle w:val="CommentText"/>
              <w:ind w:left="734"/>
              <w:rPr>
                <w:rFonts w:ascii="Times New Roman" w:hAnsi="Times New Roman" w:cs="Times New Roman"/>
                <w:i/>
                <w:sz w:val="24"/>
                <w:szCs w:val="24"/>
              </w:rPr>
            </w:pPr>
            <w:r w:rsidRPr="00C00194">
              <w:rPr>
                <w:rFonts w:ascii="Times New Roman" w:hAnsi="Times New Roman" w:cs="Times New Roman"/>
                <w:i/>
                <w:sz w:val="24"/>
                <w:szCs w:val="24"/>
              </w:rPr>
              <w:t>We need to provide access to relevant people only. VPIA and</w:t>
            </w:r>
            <w:r w:rsidRPr="00C00194">
              <w:rPr>
                <w:rFonts w:ascii="Times New Roman" w:hAnsi="Times New Roman" w:cs="Times New Roman"/>
                <w:i/>
                <w:sz w:val="24"/>
                <w:szCs w:val="24"/>
              </w:rPr>
              <w:t xml:space="preserve"> DAP </w:t>
            </w:r>
            <w:r w:rsidRPr="00C00194">
              <w:rPr>
                <w:rFonts w:ascii="Times New Roman" w:hAnsi="Times New Roman" w:cs="Times New Roman"/>
                <w:i/>
                <w:sz w:val="24"/>
                <w:szCs w:val="24"/>
              </w:rPr>
              <w:t xml:space="preserve"> have discussed this with </w:t>
            </w:r>
            <w:r w:rsidRPr="00C00194">
              <w:rPr>
                <w:rFonts w:ascii="Times New Roman" w:hAnsi="Times New Roman" w:cs="Times New Roman"/>
                <w:i/>
                <w:sz w:val="24"/>
                <w:szCs w:val="24"/>
              </w:rPr>
              <w:t>webmaster for revamped college website.</w:t>
            </w:r>
            <w:r w:rsidRPr="00C00194">
              <w:rPr>
                <w:rFonts w:ascii="Times New Roman" w:hAnsi="Times New Roman" w:cs="Times New Roman"/>
                <w:i/>
                <w:sz w:val="24"/>
                <w:szCs w:val="24"/>
              </w:rPr>
              <w:t xml:space="preserve"> </w:t>
            </w:r>
          </w:p>
          <w:p w14:paraId="7948F0A8" w14:textId="77777777" w:rsidR="001D6117" w:rsidRPr="00C00194" w:rsidRDefault="001D6117" w:rsidP="001D6117">
            <w:pPr>
              <w:pStyle w:val="ListParagraph"/>
              <w:rPr>
                <w:b/>
                <w:color w:val="FF0000"/>
              </w:rPr>
            </w:pPr>
          </w:p>
          <w:p w14:paraId="3BF8BF07" w14:textId="77777777" w:rsidR="00C00194" w:rsidRPr="00C00194" w:rsidRDefault="00E67F2E" w:rsidP="001D6117">
            <w:pPr>
              <w:pStyle w:val="ListParagraph"/>
              <w:rPr>
                <w:color w:val="FF0000"/>
              </w:rPr>
            </w:pPr>
            <w:r w:rsidRPr="00C00194">
              <w:rPr>
                <w:b/>
                <w:color w:val="FF0000"/>
              </w:rPr>
              <w:t xml:space="preserve">IC </w:t>
            </w:r>
            <w:r w:rsidRPr="00C00194">
              <w:rPr>
                <w:color w:val="FF0000"/>
              </w:rPr>
              <w:t xml:space="preserve">communicates the recommendations to Lead Writers and sets dates in the calendar for follow up with </w:t>
            </w:r>
            <w:r w:rsidRPr="00C00194">
              <w:rPr>
                <w:b/>
                <w:color w:val="FF0000"/>
              </w:rPr>
              <w:t>program faculty.</w:t>
            </w:r>
            <w:r w:rsidRPr="00C00194">
              <w:rPr>
                <w:color w:val="FF0000"/>
              </w:rPr>
              <w:t xml:space="preserve"> </w:t>
            </w:r>
          </w:p>
          <w:p w14:paraId="168FC6EE" w14:textId="4436872F" w:rsidR="0035725F" w:rsidRPr="00C00194" w:rsidRDefault="00E67F2E" w:rsidP="00C00194">
            <w:pPr>
              <w:pStyle w:val="ListParagraph"/>
              <w:rPr>
                <w:color w:val="FF0000"/>
              </w:rPr>
            </w:pPr>
            <w:r w:rsidRPr="00C00194">
              <w:rPr>
                <w:color w:val="FF0000"/>
              </w:rPr>
              <w:t>IC posts the final program review on the college website</w:t>
            </w:r>
            <w:r w:rsidR="00C00194" w:rsidRPr="00C00194">
              <w:rPr>
                <w:color w:val="FF0000"/>
              </w:rPr>
              <w:t xml:space="preserve"> by the end of April.</w:t>
            </w:r>
            <w:bookmarkStart w:id="3" w:name="_GoBack"/>
            <w:bookmarkEnd w:id="3"/>
          </w:p>
        </w:tc>
      </w:tr>
    </w:tbl>
    <w:p w14:paraId="4086FD83" w14:textId="77777777" w:rsidR="0035725F" w:rsidRPr="00C00194" w:rsidRDefault="0035725F" w:rsidP="0035725F"/>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35725F" w:rsidRPr="00C00194" w14:paraId="60364782" w14:textId="77777777" w:rsidTr="00AD36B4">
        <w:tc>
          <w:tcPr>
            <w:tcW w:w="9590" w:type="dxa"/>
          </w:tcPr>
          <w:p w14:paraId="15B87391" w14:textId="77777777" w:rsidR="0035725F" w:rsidRPr="00C00194" w:rsidRDefault="0035725F" w:rsidP="00AD36B4">
            <w:pPr>
              <w:rPr>
                <w:b/>
              </w:rPr>
            </w:pPr>
            <w:r w:rsidRPr="00C00194">
              <w:rPr>
                <w:b/>
              </w:rPr>
              <w:t xml:space="preserve">Comments/Upcoming Meeting Date &amp; Time/Etc.: </w:t>
            </w:r>
          </w:p>
        </w:tc>
      </w:tr>
    </w:tbl>
    <w:p w14:paraId="1D622B28" w14:textId="77777777" w:rsidR="0035725F" w:rsidRPr="00C00194" w:rsidRDefault="0035725F" w:rsidP="0035725F"/>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gridCol w:w="2089"/>
        <w:gridCol w:w="2233"/>
        <w:gridCol w:w="3094"/>
        <w:gridCol w:w="35"/>
      </w:tblGrid>
      <w:tr w:rsidR="0035725F" w:rsidRPr="00C00194" w14:paraId="5BF07F0A" w14:textId="77777777" w:rsidTr="00AD36B4">
        <w:trPr>
          <w:gridAfter w:val="1"/>
          <w:wAfter w:w="35" w:type="dxa"/>
        </w:trPr>
        <w:tc>
          <w:tcPr>
            <w:tcW w:w="9590" w:type="dxa"/>
            <w:gridSpan w:val="4"/>
          </w:tcPr>
          <w:p w14:paraId="5A1E6AB5" w14:textId="77777777" w:rsidR="0035725F" w:rsidRPr="00C00194" w:rsidRDefault="0035725F" w:rsidP="00AD36B4">
            <w:pPr>
              <w:rPr>
                <w:b/>
              </w:rPr>
            </w:pPr>
            <w:r w:rsidRPr="00C00194">
              <w:rPr>
                <w:b/>
              </w:rPr>
              <w:t xml:space="preserve">Handouts/Documents Referenced: </w:t>
            </w:r>
          </w:p>
        </w:tc>
      </w:tr>
      <w:tr w:rsidR="0035725F" w:rsidRPr="00C00194" w14:paraId="0FF3D631" w14:textId="77777777" w:rsidTr="00AD36B4">
        <w:trPr>
          <w:gridAfter w:val="1"/>
          <w:wAfter w:w="35" w:type="dxa"/>
        </w:trPr>
        <w:tc>
          <w:tcPr>
            <w:tcW w:w="9590" w:type="dxa"/>
            <w:gridSpan w:val="4"/>
          </w:tcPr>
          <w:p w14:paraId="344681F1" w14:textId="77777777" w:rsidR="0035725F" w:rsidRPr="00C00194" w:rsidRDefault="0035725F" w:rsidP="00AD36B4"/>
        </w:tc>
      </w:tr>
      <w:tr w:rsidR="0035725F" w:rsidRPr="00C00194" w14:paraId="3B9F4B57" w14:textId="77777777" w:rsidTr="00AD36B4">
        <w:tc>
          <w:tcPr>
            <w:tcW w:w="2174" w:type="dxa"/>
          </w:tcPr>
          <w:p w14:paraId="186CCEE6" w14:textId="77777777" w:rsidR="0035725F" w:rsidRPr="00C00194" w:rsidRDefault="0035725F" w:rsidP="00AD36B4">
            <w:pPr>
              <w:rPr>
                <w:b/>
              </w:rPr>
            </w:pPr>
            <w:r w:rsidRPr="00C00194">
              <w:rPr>
                <w:b/>
              </w:rPr>
              <w:t>Prepared by:</w:t>
            </w:r>
          </w:p>
        </w:tc>
        <w:tc>
          <w:tcPr>
            <w:tcW w:w="2089" w:type="dxa"/>
          </w:tcPr>
          <w:p w14:paraId="214A10C4" w14:textId="77777777" w:rsidR="0035725F" w:rsidRPr="00C00194" w:rsidRDefault="0035725F" w:rsidP="00AD36B4">
            <w:r w:rsidRPr="00C00194">
              <w:t xml:space="preserve">C. </w:t>
            </w:r>
            <w:proofErr w:type="spellStart"/>
            <w:r w:rsidRPr="00C00194">
              <w:t>Kocel</w:t>
            </w:r>
            <w:proofErr w:type="spellEnd"/>
          </w:p>
        </w:tc>
        <w:tc>
          <w:tcPr>
            <w:tcW w:w="2233" w:type="dxa"/>
          </w:tcPr>
          <w:p w14:paraId="3172066C" w14:textId="77777777" w:rsidR="0035725F" w:rsidRPr="00C00194" w:rsidRDefault="0035725F" w:rsidP="00AD36B4">
            <w:pPr>
              <w:rPr>
                <w:b/>
              </w:rPr>
            </w:pPr>
            <w:r w:rsidRPr="00C00194">
              <w:rPr>
                <w:b/>
              </w:rPr>
              <w:t>Date Distributed:</w:t>
            </w:r>
          </w:p>
        </w:tc>
        <w:tc>
          <w:tcPr>
            <w:tcW w:w="3129" w:type="dxa"/>
            <w:gridSpan w:val="2"/>
          </w:tcPr>
          <w:p w14:paraId="7E6D2131" w14:textId="05370FB1" w:rsidR="0035725F" w:rsidRPr="00C00194" w:rsidRDefault="00C00194" w:rsidP="00AD36B4">
            <w:r>
              <w:t>05/12/21</w:t>
            </w:r>
          </w:p>
        </w:tc>
      </w:tr>
    </w:tbl>
    <w:p w14:paraId="691A09DE" w14:textId="77777777" w:rsidR="0035725F" w:rsidRPr="00C00194" w:rsidRDefault="0035725F" w:rsidP="0035725F">
      <w:pPr>
        <w:rPr>
          <w:b/>
        </w:rPr>
      </w:pPr>
    </w:p>
    <w:p w14:paraId="26F96B82" w14:textId="77777777" w:rsidR="0035725F" w:rsidRPr="00C00194" w:rsidRDefault="0035725F" w:rsidP="0035725F"/>
    <w:p w14:paraId="50C83552" w14:textId="77777777" w:rsidR="0035725F" w:rsidRPr="00C00194" w:rsidRDefault="0035725F" w:rsidP="0035725F"/>
    <w:p w14:paraId="6A4C2EA0" w14:textId="77777777" w:rsidR="009609B8" w:rsidRPr="00C00194" w:rsidRDefault="00C00194"/>
    <w:sectPr w:rsidR="009609B8" w:rsidRPr="00C00194" w:rsidSect="006316AB">
      <w:pgSz w:w="11900" w:h="16840"/>
      <w:pgMar w:top="1440" w:right="1440" w:bottom="1440" w:left="18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E7CC0"/>
    <w:multiLevelType w:val="hybridMultilevel"/>
    <w:tmpl w:val="E12AC1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C4A86"/>
    <w:multiLevelType w:val="hybridMultilevel"/>
    <w:tmpl w:val="F22294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36654F"/>
    <w:multiLevelType w:val="hybridMultilevel"/>
    <w:tmpl w:val="71D21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B92F58"/>
    <w:multiLevelType w:val="hybridMultilevel"/>
    <w:tmpl w:val="1DA47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25F"/>
    <w:rsid w:val="0006631C"/>
    <w:rsid w:val="000675F6"/>
    <w:rsid w:val="001D6117"/>
    <w:rsid w:val="002B631C"/>
    <w:rsid w:val="0035725F"/>
    <w:rsid w:val="00673E34"/>
    <w:rsid w:val="00A11A35"/>
    <w:rsid w:val="00C00194"/>
    <w:rsid w:val="00D44D6A"/>
    <w:rsid w:val="00E562FD"/>
    <w:rsid w:val="00E67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3F6B5"/>
  <w14:defaultImageDpi w14:val="32767"/>
  <w15:chartTrackingRefBased/>
  <w15:docId w15:val="{B845F7E8-4DC0-DB43-BE7E-1B82CB194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1A3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25F"/>
    <w:pPr>
      <w:ind w:left="720"/>
      <w:contextualSpacing/>
    </w:pPr>
  </w:style>
  <w:style w:type="paragraph" w:styleId="NoSpacing">
    <w:name w:val="No Spacing"/>
    <w:uiPriority w:val="1"/>
    <w:qFormat/>
    <w:rsid w:val="0035725F"/>
    <w:rPr>
      <w:rFonts w:ascii="Times New Roman" w:eastAsia="Times New Roman" w:hAnsi="Times New Roman" w:cs="Times New Roman"/>
    </w:rPr>
  </w:style>
  <w:style w:type="character" w:styleId="Hyperlink">
    <w:name w:val="Hyperlink"/>
    <w:basedOn w:val="DefaultParagraphFont"/>
    <w:uiPriority w:val="99"/>
    <w:unhideWhenUsed/>
    <w:rsid w:val="00673E34"/>
    <w:rPr>
      <w:color w:val="0563C1" w:themeColor="hyperlink"/>
      <w:u w:val="single"/>
    </w:rPr>
  </w:style>
  <w:style w:type="character" w:styleId="UnresolvedMention">
    <w:name w:val="Unresolved Mention"/>
    <w:basedOn w:val="DefaultParagraphFont"/>
    <w:uiPriority w:val="99"/>
    <w:rsid w:val="00673E34"/>
    <w:rPr>
      <w:color w:val="605E5C"/>
      <w:shd w:val="clear" w:color="auto" w:fill="E1DFDD"/>
    </w:rPr>
  </w:style>
  <w:style w:type="character" w:styleId="CommentReference">
    <w:name w:val="annotation reference"/>
    <w:basedOn w:val="DefaultParagraphFont"/>
    <w:uiPriority w:val="99"/>
    <w:semiHidden/>
    <w:unhideWhenUsed/>
    <w:rsid w:val="00E67F2E"/>
    <w:rPr>
      <w:sz w:val="16"/>
      <w:szCs w:val="16"/>
    </w:rPr>
  </w:style>
  <w:style w:type="paragraph" w:styleId="CommentText">
    <w:name w:val="annotation text"/>
    <w:basedOn w:val="Normal"/>
    <w:link w:val="CommentTextChar"/>
    <w:uiPriority w:val="99"/>
    <w:unhideWhenUsed/>
    <w:rsid w:val="00E67F2E"/>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E67F2E"/>
    <w:rPr>
      <w:sz w:val="20"/>
      <w:szCs w:val="20"/>
    </w:rPr>
  </w:style>
  <w:style w:type="paragraph" w:styleId="BalloonText">
    <w:name w:val="Balloon Text"/>
    <w:basedOn w:val="Normal"/>
    <w:link w:val="BalloonTextChar"/>
    <w:uiPriority w:val="99"/>
    <w:semiHidden/>
    <w:unhideWhenUsed/>
    <w:rsid w:val="00E67F2E"/>
    <w:rPr>
      <w:sz w:val="18"/>
      <w:szCs w:val="18"/>
    </w:rPr>
  </w:style>
  <w:style w:type="character" w:customStyle="1" w:styleId="BalloonTextChar">
    <w:name w:val="Balloon Text Char"/>
    <w:basedOn w:val="DefaultParagraphFont"/>
    <w:link w:val="BalloonText"/>
    <w:uiPriority w:val="99"/>
    <w:semiHidden/>
    <w:rsid w:val="00E67F2E"/>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676896">
      <w:bodyDiv w:val="1"/>
      <w:marLeft w:val="0"/>
      <w:marRight w:val="0"/>
      <w:marTop w:val="0"/>
      <w:marBottom w:val="0"/>
      <w:divBdr>
        <w:top w:val="none" w:sz="0" w:space="0" w:color="auto"/>
        <w:left w:val="none" w:sz="0" w:space="0" w:color="auto"/>
        <w:bottom w:val="none" w:sz="0" w:space="0" w:color="auto"/>
        <w:right w:val="none" w:sz="0" w:space="0" w:color="auto"/>
      </w:divBdr>
      <w:divsChild>
        <w:div w:id="1721127389">
          <w:marLeft w:val="0"/>
          <w:marRight w:val="0"/>
          <w:marTop w:val="0"/>
          <w:marBottom w:val="0"/>
          <w:divBdr>
            <w:top w:val="none" w:sz="0" w:space="0" w:color="auto"/>
            <w:left w:val="none" w:sz="0" w:space="0" w:color="auto"/>
            <w:bottom w:val="none" w:sz="0" w:space="0" w:color="auto"/>
            <w:right w:val="none" w:sz="0" w:space="0" w:color="auto"/>
          </w:divBdr>
        </w:div>
        <w:div w:id="605423851">
          <w:marLeft w:val="0"/>
          <w:marRight w:val="0"/>
          <w:marTop w:val="0"/>
          <w:marBottom w:val="0"/>
          <w:divBdr>
            <w:top w:val="none" w:sz="0" w:space="0" w:color="auto"/>
            <w:left w:val="none" w:sz="0" w:space="0" w:color="auto"/>
            <w:bottom w:val="none" w:sz="0" w:space="0" w:color="auto"/>
            <w:right w:val="none" w:sz="0" w:space="0" w:color="auto"/>
          </w:divBdr>
        </w:div>
        <w:div w:id="521281108">
          <w:marLeft w:val="0"/>
          <w:marRight w:val="0"/>
          <w:marTop w:val="0"/>
          <w:marBottom w:val="0"/>
          <w:divBdr>
            <w:top w:val="none" w:sz="0" w:space="0" w:color="auto"/>
            <w:left w:val="none" w:sz="0" w:space="0" w:color="auto"/>
            <w:bottom w:val="none" w:sz="0" w:space="0" w:color="auto"/>
            <w:right w:val="none" w:sz="0" w:space="0" w:color="auto"/>
          </w:divBdr>
        </w:div>
        <w:div w:id="2085255175">
          <w:marLeft w:val="0"/>
          <w:marRight w:val="0"/>
          <w:marTop w:val="0"/>
          <w:marBottom w:val="0"/>
          <w:divBdr>
            <w:top w:val="none" w:sz="0" w:space="0" w:color="auto"/>
            <w:left w:val="none" w:sz="0" w:space="0" w:color="auto"/>
            <w:bottom w:val="none" w:sz="0" w:space="0" w:color="auto"/>
            <w:right w:val="none" w:sz="0" w:space="0" w:color="auto"/>
          </w:divBdr>
        </w:div>
        <w:div w:id="1227450530">
          <w:marLeft w:val="0"/>
          <w:marRight w:val="0"/>
          <w:marTop w:val="0"/>
          <w:marBottom w:val="0"/>
          <w:divBdr>
            <w:top w:val="none" w:sz="0" w:space="0" w:color="auto"/>
            <w:left w:val="none" w:sz="0" w:space="0" w:color="auto"/>
            <w:bottom w:val="none" w:sz="0" w:space="0" w:color="auto"/>
            <w:right w:val="none" w:sz="0" w:space="0" w:color="auto"/>
          </w:divBdr>
        </w:div>
        <w:div w:id="892814989">
          <w:marLeft w:val="0"/>
          <w:marRight w:val="0"/>
          <w:marTop w:val="0"/>
          <w:marBottom w:val="0"/>
          <w:divBdr>
            <w:top w:val="none" w:sz="0" w:space="0" w:color="auto"/>
            <w:left w:val="none" w:sz="0" w:space="0" w:color="auto"/>
            <w:bottom w:val="none" w:sz="0" w:space="0" w:color="auto"/>
            <w:right w:val="none" w:sz="0" w:space="0" w:color="auto"/>
          </w:divBdr>
        </w:div>
        <w:div w:id="1032536543">
          <w:marLeft w:val="0"/>
          <w:marRight w:val="0"/>
          <w:marTop w:val="0"/>
          <w:marBottom w:val="0"/>
          <w:divBdr>
            <w:top w:val="none" w:sz="0" w:space="0" w:color="auto"/>
            <w:left w:val="none" w:sz="0" w:space="0" w:color="auto"/>
            <w:bottom w:val="none" w:sz="0" w:space="0" w:color="auto"/>
            <w:right w:val="none" w:sz="0" w:space="0" w:color="auto"/>
          </w:divBdr>
        </w:div>
      </w:divsChild>
    </w:div>
    <w:div w:id="1041784353">
      <w:bodyDiv w:val="1"/>
      <w:marLeft w:val="0"/>
      <w:marRight w:val="0"/>
      <w:marTop w:val="0"/>
      <w:marBottom w:val="0"/>
      <w:divBdr>
        <w:top w:val="none" w:sz="0" w:space="0" w:color="auto"/>
        <w:left w:val="none" w:sz="0" w:space="0" w:color="auto"/>
        <w:bottom w:val="none" w:sz="0" w:space="0" w:color="auto"/>
        <w:right w:val="none" w:sz="0" w:space="0" w:color="auto"/>
      </w:divBdr>
    </w:div>
    <w:div w:id="1144081461">
      <w:bodyDiv w:val="1"/>
      <w:marLeft w:val="0"/>
      <w:marRight w:val="0"/>
      <w:marTop w:val="0"/>
      <w:marBottom w:val="0"/>
      <w:divBdr>
        <w:top w:val="none" w:sz="0" w:space="0" w:color="auto"/>
        <w:left w:val="none" w:sz="0" w:space="0" w:color="auto"/>
        <w:bottom w:val="none" w:sz="0" w:space="0" w:color="auto"/>
        <w:right w:val="none" w:sz="0" w:space="0" w:color="auto"/>
      </w:divBdr>
      <w:divsChild>
        <w:div w:id="1652633602">
          <w:marLeft w:val="0"/>
          <w:marRight w:val="0"/>
          <w:marTop w:val="0"/>
          <w:marBottom w:val="0"/>
          <w:divBdr>
            <w:top w:val="none" w:sz="0" w:space="0" w:color="auto"/>
            <w:left w:val="none" w:sz="0" w:space="0" w:color="auto"/>
            <w:bottom w:val="none" w:sz="0" w:space="0" w:color="auto"/>
            <w:right w:val="none" w:sz="0" w:space="0" w:color="auto"/>
          </w:divBdr>
        </w:div>
        <w:div w:id="1422682464">
          <w:marLeft w:val="0"/>
          <w:marRight w:val="0"/>
          <w:marTop w:val="0"/>
          <w:marBottom w:val="0"/>
          <w:divBdr>
            <w:top w:val="none" w:sz="0" w:space="0" w:color="auto"/>
            <w:left w:val="none" w:sz="0" w:space="0" w:color="auto"/>
            <w:bottom w:val="none" w:sz="0" w:space="0" w:color="auto"/>
            <w:right w:val="none" w:sz="0" w:space="0" w:color="auto"/>
          </w:divBdr>
        </w:div>
        <w:div w:id="1080250918">
          <w:marLeft w:val="0"/>
          <w:marRight w:val="0"/>
          <w:marTop w:val="0"/>
          <w:marBottom w:val="0"/>
          <w:divBdr>
            <w:top w:val="none" w:sz="0" w:space="0" w:color="auto"/>
            <w:left w:val="none" w:sz="0" w:space="0" w:color="auto"/>
            <w:bottom w:val="none" w:sz="0" w:space="0" w:color="auto"/>
            <w:right w:val="none" w:sz="0" w:space="0" w:color="auto"/>
          </w:divBdr>
        </w:div>
        <w:div w:id="489948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spreadsheets/d/1HV4duSR85QGF63dBTTiU-oeeYmqACU1jlg8g-dlICtY/ed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1226</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2021-05-12T14:46:00Z</dcterms:created>
  <dcterms:modified xsi:type="dcterms:W3CDTF">2021-05-12T17:20:00Z</dcterms:modified>
</cp:coreProperties>
</file>