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49" w:rsidRPr="003149F7" w:rsidRDefault="00C55149" w:rsidP="00C55149">
      <w:pPr>
        <w:jc w:val="center"/>
        <w:rPr>
          <w:b/>
        </w:rPr>
      </w:pPr>
      <w:r w:rsidRPr="003149F7">
        <w:rPr>
          <w:b/>
        </w:rPr>
        <w:t>College of Micronesia – FSM</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54"/>
        <w:gridCol w:w="138"/>
        <w:gridCol w:w="606"/>
        <w:gridCol w:w="163"/>
        <w:gridCol w:w="1433"/>
        <w:gridCol w:w="35"/>
        <w:gridCol w:w="775"/>
        <w:gridCol w:w="1231"/>
        <w:gridCol w:w="353"/>
        <w:gridCol w:w="2596"/>
        <w:gridCol w:w="50"/>
      </w:tblGrid>
      <w:tr w:rsidR="00C55149" w:rsidRPr="003149F7" w:rsidTr="006E2997">
        <w:tc>
          <w:tcPr>
            <w:tcW w:w="10080" w:type="dxa"/>
            <w:gridSpan w:val="12"/>
          </w:tcPr>
          <w:p w:rsidR="00C55149" w:rsidRPr="003149F7" w:rsidRDefault="00C55149" w:rsidP="006E2997">
            <w:pPr>
              <w:jc w:val="center"/>
              <w:rPr>
                <w:b/>
              </w:rPr>
            </w:pPr>
            <w:r w:rsidRPr="003149F7">
              <w:rPr>
                <w:b/>
              </w:rPr>
              <w:t>Committee Minutes Reporting Form</w:t>
            </w:r>
          </w:p>
        </w:tc>
      </w:tr>
      <w:tr w:rsidR="00C55149" w:rsidRPr="003149F7" w:rsidTr="006E2997">
        <w:tblPrEx>
          <w:tblLook w:val="01E0"/>
        </w:tblPrEx>
        <w:tc>
          <w:tcPr>
            <w:tcW w:w="3607" w:type="dxa"/>
            <w:gridSpan w:val="5"/>
          </w:tcPr>
          <w:p w:rsidR="00C55149" w:rsidRPr="003149F7" w:rsidRDefault="00C55149" w:rsidP="006E2997">
            <w:pPr>
              <w:rPr>
                <w:b/>
              </w:rPr>
            </w:pPr>
            <w:r w:rsidRPr="003149F7">
              <w:rPr>
                <w:b/>
              </w:rPr>
              <w:t>Committee  or Working Group</w:t>
            </w:r>
          </w:p>
        </w:tc>
        <w:tc>
          <w:tcPr>
            <w:tcW w:w="6473" w:type="dxa"/>
            <w:gridSpan w:val="7"/>
          </w:tcPr>
          <w:p w:rsidR="00C55149" w:rsidRPr="003149F7" w:rsidRDefault="00C55149" w:rsidP="006E2997">
            <w:pPr>
              <w:rPr>
                <w:b/>
                <w:i/>
              </w:rPr>
            </w:pPr>
            <w:r w:rsidRPr="003149F7">
              <w:rPr>
                <w:b/>
                <w:i/>
              </w:rPr>
              <w:t>Finance Committee</w:t>
            </w:r>
          </w:p>
        </w:tc>
      </w:tr>
      <w:tr w:rsidR="00C55149" w:rsidRPr="003149F7" w:rsidTr="006E2997">
        <w:tblPrEx>
          <w:tblLook w:val="01E0"/>
        </w:tblPrEx>
        <w:tc>
          <w:tcPr>
            <w:tcW w:w="3444" w:type="dxa"/>
            <w:gridSpan w:val="4"/>
          </w:tcPr>
          <w:p w:rsidR="00C55149" w:rsidRPr="003149F7" w:rsidRDefault="00C55149" w:rsidP="006E2997">
            <w:pPr>
              <w:rPr>
                <w:b/>
              </w:rPr>
            </w:pPr>
            <w:r w:rsidRPr="003149F7">
              <w:rPr>
                <w:b/>
              </w:rPr>
              <w:t xml:space="preserve">Date:    </w:t>
            </w:r>
            <w:r w:rsidR="0068674A">
              <w:rPr>
                <w:b/>
              </w:rPr>
              <w:t>01/30/12</w:t>
            </w:r>
          </w:p>
        </w:tc>
        <w:tc>
          <w:tcPr>
            <w:tcW w:w="2406" w:type="dxa"/>
            <w:gridSpan w:val="4"/>
          </w:tcPr>
          <w:p w:rsidR="00C55149" w:rsidRPr="003149F7" w:rsidRDefault="00C55149" w:rsidP="006E2997">
            <w:pPr>
              <w:rPr>
                <w:b/>
              </w:rPr>
            </w:pPr>
            <w:r w:rsidRPr="003149F7">
              <w:rPr>
                <w:b/>
              </w:rPr>
              <w:t xml:space="preserve">Time:   </w:t>
            </w:r>
          </w:p>
        </w:tc>
        <w:tc>
          <w:tcPr>
            <w:tcW w:w="4230" w:type="dxa"/>
            <w:gridSpan w:val="4"/>
          </w:tcPr>
          <w:p w:rsidR="00C55149" w:rsidRPr="003149F7" w:rsidRDefault="00C55149" w:rsidP="006E2997">
            <w:pPr>
              <w:rPr>
                <w:b/>
              </w:rPr>
            </w:pPr>
            <w:r w:rsidRPr="003149F7">
              <w:rPr>
                <w:b/>
              </w:rPr>
              <w:t xml:space="preserve">Location:  </w:t>
            </w:r>
          </w:p>
        </w:tc>
      </w:tr>
      <w:tr w:rsidR="00C55149" w:rsidRPr="003149F7" w:rsidTr="006E2997">
        <w:tblPrEx>
          <w:tblLook w:val="01E0"/>
        </w:tblPrEx>
        <w:tc>
          <w:tcPr>
            <w:tcW w:w="3444" w:type="dxa"/>
            <w:gridSpan w:val="4"/>
          </w:tcPr>
          <w:p w:rsidR="00C55149" w:rsidRPr="003149F7" w:rsidRDefault="00C55149" w:rsidP="006E2997">
            <w:r w:rsidRPr="003149F7">
              <w:t xml:space="preserve">        </w:t>
            </w:r>
          </w:p>
        </w:tc>
        <w:tc>
          <w:tcPr>
            <w:tcW w:w="2406" w:type="dxa"/>
            <w:gridSpan w:val="4"/>
          </w:tcPr>
          <w:p w:rsidR="00C55149" w:rsidRPr="003149F7" w:rsidRDefault="00C55149" w:rsidP="006E2997">
            <w:r w:rsidRPr="003149F7">
              <w:t xml:space="preserve"> 4:00 p.m.</w:t>
            </w:r>
          </w:p>
        </w:tc>
        <w:tc>
          <w:tcPr>
            <w:tcW w:w="4230" w:type="dxa"/>
            <w:gridSpan w:val="4"/>
          </w:tcPr>
          <w:p w:rsidR="00C55149" w:rsidRPr="003149F7" w:rsidRDefault="00C55149" w:rsidP="006E2997">
            <w:pPr>
              <w:rPr>
                <w:b/>
              </w:rPr>
            </w:pPr>
            <w:r w:rsidRPr="003149F7">
              <w:t>President’s Conference Room</w:t>
            </w:r>
          </w:p>
        </w:tc>
      </w:tr>
      <w:tr w:rsidR="00C55149" w:rsidRPr="003149F7" w:rsidTr="006E2997">
        <w:tblPrEx>
          <w:tblLook w:val="01E0"/>
        </w:tblPrEx>
        <w:trPr>
          <w:gridAfter w:val="1"/>
          <w:wAfter w:w="50" w:type="dxa"/>
          <w:trHeight w:val="7485"/>
        </w:trPr>
        <w:tc>
          <w:tcPr>
            <w:tcW w:w="10030" w:type="dxa"/>
            <w:gridSpan w:val="11"/>
            <w:tcBorders>
              <w:right w:val="nil"/>
            </w:tcBorders>
          </w:tcPr>
          <w:tbl>
            <w:tblPr>
              <w:tblW w:w="9779"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7"/>
              <w:gridCol w:w="2714"/>
              <w:gridCol w:w="1099"/>
              <w:gridCol w:w="1189"/>
            </w:tblGrid>
            <w:tr w:rsidR="00C55149" w:rsidRPr="003149F7" w:rsidTr="006E2997">
              <w:trPr>
                <w:trHeight w:val="180"/>
              </w:trPr>
              <w:tc>
                <w:tcPr>
                  <w:tcW w:w="4777" w:type="dxa"/>
                </w:tcPr>
                <w:p w:rsidR="00C55149" w:rsidRPr="003149F7" w:rsidRDefault="00C55149" w:rsidP="006E2997">
                  <w:pPr>
                    <w:rPr>
                      <w:b/>
                    </w:rPr>
                  </w:pPr>
                  <w:r w:rsidRPr="003149F7">
                    <w:rPr>
                      <w:b/>
                    </w:rPr>
                    <w:t>Members  Present</w:t>
                  </w:r>
                </w:p>
              </w:tc>
              <w:tc>
                <w:tcPr>
                  <w:tcW w:w="2714" w:type="dxa"/>
                </w:tcPr>
                <w:p w:rsidR="00C55149" w:rsidRPr="003149F7" w:rsidRDefault="00C55149" w:rsidP="006E2997">
                  <w:pPr>
                    <w:rPr>
                      <w:b/>
                    </w:rPr>
                  </w:pPr>
                </w:p>
              </w:tc>
              <w:tc>
                <w:tcPr>
                  <w:tcW w:w="1099" w:type="dxa"/>
                </w:tcPr>
                <w:p w:rsidR="00C55149" w:rsidRPr="003149F7" w:rsidRDefault="00C55149" w:rsidP="006E2997">
                  <w:pPr>
                    <w:rPr>
                      <w:b/>
                    </w:rPr>
                  </w:pPr>
                </w:p>
              </w:tc>
              <w:tc>
                <w:tcPr>
                  <w:tcW w:w="1189" w:type="dxa"/>
                </w:tcPr>
                <w:p w:rsidR="00C55149" w:rsidRPr="003149F7" w:rsidRDefault="00C55149" w:rsidP="006E2997">
                  <w:pPr>
                    <w:rPr>
                      <w:b/>
                    </w:rPr>
                  </w:pPr>
                </w:p>
              </w:tc>
            </w:tr>
            <w:tr w:rsidR="00C55149" w:rsidRPr="003149F7" w:rsidTr="006E2997">
              <w:trPr>
                <w:trHeight w:val="180"/>
              </w:trPr>
              <w:tc>
                <w:tcPr>
                  <w:tcW w:w="4777" w:type="dxa"/>
                </w:tcPr>
                <w:p w:rsidR="00C55149" w:rsidRPr="003149F7" w:rsidRDefault="00C55149" w:rsidP="006E2997">
                  <w:pPr>
                    <w:rPr>
                      <w:b/>
                    </w:rPr>
                  </w:pPr>
                  <w:r w:rsidRPr="003149F7">
                    <w:rPr>
                      <w:b/>
                    </w:rPr>
                    <w:t>Titles/Reps</w:t>
                  </w:r>
                </w:p>
              </w:tc>
              <w:tc>
                <w:tcPr>
                  <w:tcW w:w="2714" w:type="dxa"/>
                </w:tcPr>
                <w:p w:rsidR="00C55149" w:rsidRPr="003149F7" w:rsidRDefault="00C55149" w:rsidP="006E2997">
                  <w:pPr>
                    <w:rPr>
                      <w:b/>
                    </w:rPr>
                  </w:pPr>
                  <w:r w:rsidRPr="003149F7">
                    <w:rPr>
                      <w:b/>
                    </w:rPr>
                    <w:t>Name</w:t>
                  </w:r>
                </w:p>
              </w:tc>
              <w:tc>
                <w:tcPr>
                  <w:tcW w:w="1099" w:type="dxa"/>
                </w:tcPr>
                <w:p w:rsidR="00C55149" w:rsidRPr="003149F7" w:rsidRDefault="00C55149" w:rsidP="006E2997">
                  <w:pPr>
                    <w:rPr>
                      <w:b/>
                    </w:rPr>
                  </w:pPr>
                  <w:r w:rsidRPr="003149F7">
                    <w:rPr>
                      <w:b/>
                    </w:rPr>
                    <w:t>Present</w:t>
                  </w:r>
                </w:p>
              </w:tc>
              <w:tc>
                <w:tcPr>
                  <w:tcW w:w="1189" w:type="dxa"/>
                </w:tcPr>
                <w:p w:rsidR="00C55149" w:rsidRPr="003149F7" w:rsidRDefault="00C55149" w:rsidP="006E2997">
                  <w:pPr>
                    <w:rPr>
                      <w:b/>
                    </w:rPr>
                  </w:pPr>
                  <w:r w:rsidRPr="003149F7">
                    <w:rPr>
                      <w:b/>
                    </w:rPr>
                    <w:t>Absent</w:t>
                  </w:r>
                </w:p>
              </w:tc>
            </w:tr>
            <w:tr w:rsidR="00C55149" w:rsidRPr="003149F7" w:rsidTr="006E2997">
              <w:trPr>
                <w:trHeight w:val="261"/>
              </w:trPr>
              <w:tc>
                <w:tcPr>
                  <w:tcW w:w="4777" w:type="dxa"/>
                </w:tcPr>
                <w:p w:rsidR="00C55149" w:rsidRPr="003149F7" w:rsidRDefault="00C55149" w:rsidP="006E2997">
                  <w:r w:rsidRPr="003149F7">
                    <w:t>Committee Chair</w:t>
                  </w:r>
                </w:p>
              </w:tc>
              <w:tc>
                <w:tcPr>
                  <w:tcW w:w="2714" w:type="dxa"/>
                  <w:shd w:val="clear" w:color="auto" w:fill="auto"/>
                </w:tcPr>
                <w:p w:rsidR="00C55149" w:rsidRPr="003149F7" w:rsidRDefault="00C55149" w:rsidP="006E2997">
                  <w:r w:rsidRPr="003149F7">
                    <w:t>Marian Medalla</w:t>
                  </w:r>
                </w:p>
              </w:tc>
              <w:tc>
                <w:tcPr>
                  <w:tcW w:w="1099" w:type="dxa"/>
                  <w:vAlign w:val="center"/>
                </w:tcPr>
                <w:p w:rsidR="00C55149" w:rsidRPr="003149F7" w:rsidRDefault="00C55149" w:rsidP="006E2997">
                  <w:pPr>
                    <w:jc w:val="center"/>
                  </w:pPr>
                  <w:r w:rsidRPr="003149F7">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Committee Vice-Chair</w:t>
                  </w:r>
                </w:p>
              </w:tc>
              <w:tc>
                <w:tcPr>
                  <w:tcW w:w="2714" w:type="dxa"/>
                  <w:shd w:val="clear" w:color="auto" w:fill="auto"/>
                </w:tcPr>
                <w:p w:rsidR="00C55149" w:rsidRPr="003149F7" w:rsidRDefault="00C55149" w:rsidP="006E2997">
                  <w:r w:rsidRPr="003149F7">
                    <w:t>John Ranahan</w:t>
                  </w:r>
                </w:p>
              </w:tc>
              <w:tc>
                <w:tcPr>
                  <w:tcW w:w="1099" w:type="dxa"/>
                  <w:vAlign w:val="center"/>
                </w:tcPr>
                <w:p w:rsidR="00C55149" w:rsidRPr="003149F7" w:rsidRDefault="00C55149" w:rsidP="006E2997">
                  <w:pPr>
                    <w:jc w:val="center"/>
                  </w:pPr>
                  <w:r w:rsidRPr="003149F7">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Secretary</w:t>
                  </w:r>
                </w:p>
              </w:tc>
              <w:tc>
                <w:tcPr>
                  <w:tcW w:w="2714" w:type="dxa"/>
                  <w:shd w:val="clear" w:color="auto" w:fill="auto"/>
                </w:tcPr>
                <w:p w:rsidR="00C55149" w:rsidRPr="003149F7" w:rsidRDefault="00590717" w:rsidP="006E2997">
                  <w:r>
                    <w:t xml:space="preserve">Stacy </w:t>
                  </w:r>
                  <w:r w:rsidR="002E7A0A">
                    <w:t xml:space="preserve">E. </w:t>
                  </w:r>
                  <w:r>
                    <w:t>Tadlock</w:t>
                  </w:r>
                </w:p>
              </w:tc>
              <w:tc>
                <w:tcPr>
                  <w:tcW w:w="1099" w:type="dxa"/>
                  <w:vAlign w:val="center"/>
                </w:tcPr>
                <w:p w:rsidR="00C55149" w:rsidRPr="003149F7" w:rsidRDefault="00590717"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National Faculty Rep.</w:t>
                  </w:r>
                </w:p>
              </w:tc>
              <w:tc>
                <w:tcPr>
                  <w:tcW w:w="2714" w:type="dxa"/>
                  <w:shd w:val="clear" w:color="auto" w:fill="auto"/>
                </w:tcPr>
                <w:p w:rsidR="00C55149" w:rsidRPr="003149F7" w:rsidRDefault="00C55149" w:rsidP="006E2997">
                  <w:r w:rsidRPr="003149F7">
                    <w:t>Aleili Dumo</w:t>
                  </w:r>
                </w:p>
              </w:tc>
              <w:tc>
                <w:tcPr>
                  <w:tcW w:w="1099" w:type="dxa"/>
                  <w:vAlign w:val="center"/>
                </w:tcPr>
                <w:p w:rsidR="00C55149" w:rsidRPr="003149F7" w:rsidRDefault="00C55149"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National Faculty Rep.</w:t>
                  </w:r>
                </w:p>
              </w:tc>
              <w:tc>
                <w:tcPr>
                  <w:tcW w:w="2714" w:type="dxa"/>
                  <w:shd w:val="clear" w:color="auto" w:fill="auto"/>
                </w:tcPr>
                <w:p w:rsidR="00C55149" w:rsidRPr="003149F7" w:rsidRDefault="00C55149" w:rsidP="006E2997">
                  <w:r w:rsidRPr="003149F7">
                    <w:t>John Haglegam</w:t>
                  </w:r>
                </w:p>
              </w:tc>
              <w:tc>
                <w:tcPr>
                  <w:tcW w:w="1099" w:type="dxa"/>
                  <w:vAlign w:val="center"/>
                </w:tcPr>
                <w:p w:rsidR="00C55149" w:rsidRPr="003149F7" w:rsidRDefault="00C55149" w:rsidP="006E2997">
                  <w:pPr>
                    <w:jc w:val="center"/>
                  </w:pPr>
                </w:p>
              </w:tc>
              <w:tc>
                <w:tcPr>
                  <w:tcW w:w="1189" w:type="dxa"/>
                  <w:vAlign w:val="center"/>
                </w:tcPr>
                <w:p w:rsidR="00C55149" w:rsidRPr="003149F7" w:rsidRDefault="00590717" w:rsidP="006E2997">
                  <w:pPr>
                    <w:jc w:val="center"/>
                  </w:pPr>
                  <w:r>
                    <w:t>X</w:t>
                  </w:r>
                </w:p>
              </w:tc>
            </w:tr>
            <w:tr w:rsidR="00C55149" w:rsidRPr="003149F7" w:rsidTr="006E2997">
              <w:trPr>
                <w:trHeight w:val="261"/>
              </w:trPr>
              <w:tc>
                <w:tcPr>
                  <w:tcW w:w="4777" w:type="dxa"/>
                </w:tcPr>
                <w:p w:rsidR="00C55149" w:rsidRPr="003149F7" w:rsidRDefault="00C55149" w:rsidP="006E2997">
                  <w:r w:rsidRPr="003149F7">
                    <w:t>National Faculty Rep.</w:t>
                  </w:r>
                </w:p>
              </w:tc>
              <w:tc>
                <w:tcPr>
                  <w:tcW w:w="2714" w:type="dxa"/>
                  <w:shd w:val="clear" w:color="auto" w:fill="auto"/>
                </w:tcPr>
                <w:p w:rsidR="00C55149" w:rsidRPr="003149F7" w:rsidRDefault="00C55149" w:rsidP="006E2997">
                  <w:r w:rsidRPr="003149F7">
                    <w:t>Spensin James</w:t>
                  </w:r>
                </w:p>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r w:rsidRPr="003149F7">
                    <w:t>X</w:t>
                  </w:r>
                </w:p>
              </w:tc>
            </w:tr>
            <w:tr w:rsidR="00C55149" w:rsidRPr="003149F7" w:rsidTr="006E2997">
              <w:trPr>
                <w:trHeight w:val="261"/>
              </w:trPr>
              <w:tc>
                <w:tcPr>
                  <w:tcW w:w="4777" w:type="dxa"/>
                </w:tcPr>
                <w:p w:rsidR="00C55149" w:rsidRPr="003149F7" w:rsidRDefault="00C55149" w:rsidP="006E2997">
                  <w:r w:rsidRPr="003149F7">
                    <w:t>National Staff Rep.</w:t>
                  </w:r>
                </w:p>
              </w:tc>
              <w:tc>
                <w:tcPr>
                  <w:tcW w:w="2714" w:type="dxa"/>
                  <w:shd w:val="clear" w:color="auto" w:fill="auto"/>
                </w:tcPr>
                <w:p w:rsidR="00C55149" w:rsidRPr="003149F7" w:rsidRDefault="00C55149" w:rsidP="006E2997">
                  <w:r w:rsidRPr="003149F7">
                    <w:t xml:space="preserve">Eugene Edmund </w:t>
                  </w:r>
                </w:p>
              </w:tc>
              <w:tc>
                <w:tcPr>
                  <w:tcW w:w="1099" w:type="dxa"/>
                  <w:vAlign w:val="center"/>
                </w:tcPr>
                <w:p w:rsidR="00C55149" w:rsidRPr="003149F7" w:rsidRDefault="00C55149"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National Staff Rep.</w:t>
                  </w:r>
                </w:p>
              </w:tc>
              <w:tc>
                <w:tcPr>
                  <w:tcW w:w="2714" w:type="dxa"/>
                  <w:shd w:val="clear" w:color="auto" w:fill="auto"/>
                </w:tcPr>
                <w:p w:rsidR="00C55149" w:rsidRPr="003149F7" w:rsidRDefault="00C55149" w:rsidP="006E2997">
                  <w:r w:rsidRPr="003149F7">
                    <w:t>Sylvia Henry</w:t>
                  </w:r>
                </w:p>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r w:rsidRPr="003149F7">
                    <w:t>X</w:t>
                  </w:r>
                </w:p>
              </w:tc>
            </w:tr>
            <w:tr w:rsidR="00C55149" w:rsidRPr="003149F7" w:rsidTr="006E2997">
              <w:trPr>
                <w:trHeight w:val="261"/>
              </w:trPr>
              <w:tc>
                <w:tcPr>
                  <w:tcW w:w="4777" w:type="dxa"/>
                </w:tcPr>
                <w:p w:rsidR="00C55149" w:rsidRPr="003149F7" w:rsidRDefault="00C55149" w:rsidP="006E2997">
                  <w:r w:rsidRPr="003149F7">
                    <w:t>National Staff Rep.</w:t>
                  </w:r>
                </w:p>
              </w:tc>
              <w:tc>
                <w:tcPr>
                  <w:tcW w:w="2714" w:type="dxa"/>
                  <w:shd w:val="clear" w:color="auto" w:fill="auto"/>
                </w:tcPr>
                <w:p w:rsidR="00C55149" w:rsidRPr="003149F7" w:rsidRDefault="00C55149" w:rsidP="006E2997">
                  <w:r w:rsidRPr="003149F7">
                    <w:t>Josephine Kostka</w:t>
                  </w:r>
                </w:p>
              </w:tc>
              <w:tc>
                <w:tcPr>
                  <w:tcW w:w="1099" w:type="dxa"/>
                  <w:vAlign w:val="center"/>
                </w:tcPr>
                <w:p w:rsidR="00C55149" w:rsidRPr="003149F7" w:rsidRDefault="00C55149" w:rsidP="006E2997">
                  <w:pPr>
                    <w:jc w:val="center"/>
                    <w:rPr>
                      <w:sz w:val="18"/>
                      <w:szCs w:val="18"/>
                    </w:rPr>
                  </w:pPr>
                </w:p>
              </w:tc>
              <w:tc>
                <w:tcPr>
                  <w:tcW w:w="1189" w:type="dxa"/>
                  <w:vAlign w:val="center"/>
                </w:tcPr>
                <w:p w:rsidR="00C55149" w:rsidRPr="003149F7" w:rsidRDefault="00C55149" w:rsidP="006E2997">
                  <w:pPr>
                    <w:jc w:val="center"/>
                  </w:pPr>
                  <w:r w:rsidRPr="003149F7">
                    <w:t>X</w:t>
                  </w:r>
                </w:p>
              </w:tc>
            </w:tr>
            <w:tr w:rsidR="00C55149" w:rsidRPr="003149F7" w:rsidTr="006E2997">
              <w:trPr>
                <w:trHeight w:val="261"/>
              </w:trPr>
              <w:tc>
                <w:tcPr>
                  <w:tcW w:w="4777" w:type="dxa"/>
                </w:tcPr>
                <w:p w:rsidR="00C55149" w:rsidRPr="003149F7" w:rsidRDefault="00C55149" w:rsidP="006E2997">
                  <w:r w:rsidRPr="003149F7">
                    <w:t>National Faculty Rep.</w:t>
                  </w:r>
                </w:p>
              </w:tc>
              <w:tc>
                <w:tcPr>
                  <w:tcW w:w="2714" w:type="dxa"/>
                  <w:shd w:val="clear" w:color="auto" w:fill="auto"/>
                </w:tcPr>
                <w:p w:rsidR="00C55149" w:rsidRPr="003149F7" w:rsidRDefault="00C55149" w:rsidP="006E2997">
                  <w:r w:rsidRPr="003149F7">
                    <w:t>Juan Paolo Santos</w:t>
                  </w:r>
                </w:p>
              </w:tc>
              <w:tc>
                <w:tcPr>
                  <w:tcW w:w="1099" w:type="dxa"/>
                  <w:vAlign w:val="center"/>
                </w:tcPr>
                <w:p w:rsidR="00C55149" w:rsidRPr="003149F7" w:rsidRDefault="00590717" w:rsidP="006E2997">
                  <w:pPr>
                    <w:jc w:val="center"/>
                  </w:pPr>
                  <w:r>
                    <w:t>X</w:t>
                  </w:r>
                </w:p>
              </w:tc>
              <w:tc>
                <w:tcPr>
                  <w:tcW w:w="1189" w:type="dxa"/>
                  <w:vAlign w:val="center"/>
                </w:tcPr>
                <w:p w:rsidR="00C55149" w:rsidRPr="003149F7" w:rsidRDefault="00C55149" w:rsidP="006E2997">
                  <w:pPr>
                    <w:jc w:val="center"/>
                  </w:pPr>
                </w:p>
              </w:tc>
            </w:tr>
            <w:tr w:rsidR="00A00FD3" w:rsidRPr="003149F7" w:rsidTr="006E2997">
              <w:trPr>
                <w:trHeight w:val="261"/>
              </w:trPr>
              <w:tc>
                <w:tcPr>
                  <w:tcW w:w="4777" w:type="dxa"/>
                </w:tcPr>
                <w:p w:rsidR="00A00FD3" w:rsidRPr="003149F7" w:rsidRDefault="00A00FD3" w:rsidP="006E2997">
                  <w:r>
                    <w:t>National Faculty Rep.</w:t>
                  </w:r>
                </w:p>
              </w:tc>
              <w:tc>
                <w:tcPr>
                  <w:tcW w:w="2714" w:type="dxa"/>
                  <w:shd w:val="clear" w:color="auto" w:fill="auto"/>
                </w:tcPr>
                <w:p w:rsidR="00A00FD3" w:rsidRPr="003149F7" w:rsidRDefault="00A00FD3" w:rsidP="006E2997">
                  <w:r>
                    <w:t>Elizabeth Pappas</w:t>
                  </w:r>
                </w:p>
              </w:tc>
              <w:tc>
                <w:tcPr>
                  <w:tcW w:w="1099" w:type="dxa"/>
                  <w:vAlign w:val="center"/>
                </w:tcPr>
                <w:p w:rsidR="00A00FD3" w:rsidRDefault="00A00FD3" w:rsidP="006E2997">
                  <w:pPr>
                    <w:jc w:val="center"/>
                  </w:pPr>
                </w:p>
              </w:tc>
              <w:tc>
                <w:tcPr>
                  <w:tcW w:w="1189" w:type="dxa"/>
                  <w:vAlign w:val="center"/>
                </w:tcPr>
                <w:p w:rsidR="00A00FD3" w:rsidRPr="003149F7" w:rsidRDefault="00A00FD3" w:rsidP="006E2997">
                  <w:pPr>
                    <w:jc w:val="center"/>
                  </w:pPr>
                </w:p>
              </w:tc>
            </w:tr>
            <w:tr w:rsidR="002E7A0A" w:rsidRPr="003149F7" w:rsidTr="006E2997">
              <w:trPr>
                <w:trHeight w:val="261"/>
              </w:trPr>
              <w:tc>
                <w:tcPr>
                  <w:tcW w:w="4777" w:type="dxa"/>
                </w:tcPr>
                <w:p w:rsidR="002E7A0A" w:rsidRPr="003149F7" w:rsidRDefault="002E7A0A" w:rsidP="006E2997">
                  <w:r>
                    <w:t>Pohnpei Campus Faculty Rep</w:t>
                  </w:r>
                </w:p>
              </w:tc>
              <w:tc>
                <w:tcPr>
                  <w:tcW w:w="2714" w:type="dxa"/>
                  <w:shd w:val="clear" w:color="auto" w:fill="auto"/>
                </w:tcPr>
                <w:p w:rsidR="002E7A0A" w:rsidRPr="003149F7" w:rsidRDefault="002E7A0A" w:rsidP="006E2997">
                  <w:r>
                    <w:t>Stacy E. Tadlock</w:t>
                  </w:r>
                </w:p>
              </w:tc>
              <w:tc>
                <w:tcPr>
                  <w:tcW w:w="1099" w:type="dxa"/>
                  <w:vAlign w:val="center"/>
                </w:tcPr>
                <w:p w:rsidR="002E7A0A" w:rsidRPr="003149F7" w:rsidRDefault="002E7A0A" w:rsidP="006E2997">
                  <w:pPr>
                    <w:jc w:val="center"/>
                  </w:pPr>
                </w:p>
              </w:tc>
              <w:tc>
                <w:tcPr>
                  <w:tcW w:w="1189" w:type="dxa"/>
                  <w:vAlign w:val="center"/>
                </w:tcPr>
                <w:p w:rsidR="002E7A0A" w:rsidRPr="003149F7" w:rsidRDefault="002E7A0A" w:rsidP="006E2997">
                  <w:pPr>
                    <w:jc w:val="center"/>
                  </w:pPr>
                </w:p>
              </w:tc>
            </w:tr>
            <w:tr w:rsidR="00C55149" w:rsidRPr="003149F7" w:rsidTr="006E2997">
              <w:trPr>
                <w:trHeight w:val="261"/>
              </w:trPr>
              <w:tc>
                <w:tcPr>
                  <w:tcW w:w="4777" w:type="dxa"/>
                </w:tcPr>
                <w:p w:rsidR="00C55149" w:rsidRPr="003149F7" w:rsidRDefault="00C55149" w:rsidP="006E2997">
                  <w:r w:rsidRPr="003149F7">
                    <w:t>Pohnpei Campus Faculty Rep</w:t>
                  </w:r>
                </w:p>
              </w:tc>
              <w:tc>
                <w:tcPr>
                  <w:tcW w:w="2714" w:type="dxa"/>
                  <w:shd w:val="clear" w:color="auto" w:fill="auto"/>
                </w:tcPr>
                <w:p w:rsidR="00C55149" w:rsidRPr="003149F7" w:rsidRDefault="00C55149" w:rsidP="006E2997">
                  <w:r w:rsidRPr="003149F7">
                    <w:t>Phyllis Silbanuz</w:t>
                  </w:r>
                </w:p>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r w:rsidRPr="003149F7">
                    <w:t>X</w:t>
                  </w:r>
                </w:p>
              </w:tc>
            </w:tr>
            <w:tr w:rsidR="00C55149" w:rsidRPr="003149F7" w:rsidTr="006E2997">
              <w:trPr>
                <w:trHeight w:val="306"/>
              </w:trPr>
              <w:tc>
                <w:tcPr>
                  <w:tcW w:w="4777" w:type="dxa"/>
                </w:tcPr>
                <w:p w:rsidR="00C55149" w:rsidRPr="003149F7" w:rsidRDefault="00C55149" w:rsidP="006E2997">
                  <w:r w:rsidRPr="003149F7">
                    <w:t>Pohnpei Campus Staff Rep</w:t>
                  </w:r>
                </w:p>
              </w:tc>
              <w:tc>
                <w:tcPr>
                  <w:tcW w:w="2714" w:type="dxa"/>
                  <w:shd w:val="clear" w:color="auto" w:fill="auto"/>
                </w:tcPr>
                <w:p w:rsidR="00C55149" w:rsidRPr="003149F7" w:rsidRDefault="00C55149" w:rsidP="006E2997">
                  <w:r w:rsidRPr="003149F7">
                    <w:t>Twyla Poll</w:t>
                  </w:r>
                </w:p>
              </w:tc>
              <w:tc>
                <w:tcPr>
                  <w:tcW w:w="1099" w:type="dxa"/>
                </w:tcPr>
                <w:p w:rsidR="00C55149" w:rsidRPr="003149F7" w:rsidRDefault="00590717"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Pohnpei Campus Faculty Rep</w:t>
                  </w:r>
                </w:p>
              </w:tc>
              <w:tc>
                <w:tcPr>
                  <w:tcW w:w="2714" w:type="dxa"/>
                  <w:shd w:val="clear" w:color="auto" w:fill="auto"/>
                </w:tcPr>
                <w:p w:rsidR="00C55149" w:rsidRPr="003149F7" w:rsidRDefault="00C55149" w:rsidP="006E2997">
                  <w:r w:rsidRPr="003149F7">
                    <w:t xml:space="preserve">Adleen Shed </w:t>
                  </w:r>
                </w:p>
              </w:tc>
              <w:tc>
                <w:tcPr>
                  <w:tcW w:w="1099" w:type="dxa"/>
                </w:tcPr>
                <w:p w:rsidR="00C55149" w:rsidRPr="003149F7" w:rsidRDefault="00C55149" w:rsidP="006E2997">
                  <w:pPr>
                    <w:jc w:val="center"/>
                  </w:pPr>
                </w:p>
              </w:tc>
              <w:tc>
                <w:tcPr>
                  <w:tcW w:w="1189" w:type="dxa"/>
                  <w:vAlign w:val="center"/>
                </w:tcPr>
                <w:p w:rsidR="00C55149" w:rsidRPr="003149F7" w:rsidRDefault="00C55149" w:rsidP="006E2997">
                  <w:pPr>
                    <w:jc w:val="center"/>
                  </w:pPr>
                  <w:r>
                    <w:t>X</w:t>
                  </w:r>
                </w:p>
              </w:tc>
            </w:tr>
            <w:tr w:rsidR="00C55149" w:rsidRPr="003149F7" w:rsidTr="006E2997">
              <w:trPr>
                <w:trHeight w:val="261"/>
              </w:trPr>
              <w:tc>
                <w:tcPr>
                  <w:tcW w:w="4777" w:type="dxa"/>
                </w:tcPr>
                <w:p w:rsidR="00C55149" w:rsidRPr="003149F7" w:rsidRDefault="00C55149" w:rsidP="006E2997">
                  <w:r w:rsidRPr="003149F7">
                    <w:t>Chuuk Campus Faculty Rep</w:t>
                  </w:r>
                </w:p>
              </w:tc>
              <w:tc>
                <w:tcPr>
                  <w:tcW w:w="2714" w:type="dxa"/>
                  <w:shd w:val="clear" w:color="auto" w:fill="auto"/>
                </w:tcPr>
                <w:p w:rsidR="00C55149" w:rsidRPr="003149F7" w:rsidRDefault="00C55149" w:rsidP="006E2997">
                  <w:r w:rsidRPr="003149F7">
                    <w:t>Kind Kanto</w:t>
                  </w:r>
                </w:p>
              </w:tc>
              <w:tc>
                <w:tcPr>
                  <w:tcW w:w="1099" w:type="dxa"/>
                  <w:vAlign w:val="center"/>
                </w:tcPr>
                <w:p w:rsidR="00C55149" w:rsidRPr="003149F7" w:rsidRDefault="00B427BC"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Yap Staff Rep</w:t>
                  </w:r>
                </w:p>
              </w:tc>
              <w:tc>
                <w:tcPr>
                  <w:tcW w:w="2714" w:type="dxa"/>
                  <w:shd w:val="clear" w:color="auto" w:fill="auto"/>
                </w:tcPr>
                <w:p w:rsidR="00C55149" w:rsidRPr="003149F7" w:rsidRDefault="00C55149" w:rsidP="006E2997">
                  <w:r w:rsidRPr="003149F7">
                    <w:t>Clotilda Dugwen</w:t>
                  </w:r>
                </w:p>
              </w:tc>
              <w:tc>
                <w:tcPr>
                  <w:tcW w:w="1099" w:type="dxa"/>
                  <w:vAlign w:val="center"/>
                </w:tcPr>
                <w:p w:rsidR="00C55149" w:rsidRPr="003149F7" w:rsidRDefault="00C55149" w:rsidP="006E2997">
                  <w:pPr>
                    <w:jc w:val="center"/>
                  </w:pPr>
                  <w:r w:rsidRPr="003149F7">
                    <w:t>X</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r w:rsidRPr="003149F7">
                    <w:t>Yap Staff Rep</w:t>
                  </w:r>
                </w:p>
              </w:tc>
              <w:tc>
                <w:tcPr>
                  <w:tcW w:w="2714" w:type="dxa"/>
                  <w:shd w:val="clear" w:color="auto" w:fill="auto"/>
                </w:tcPr>
                <w:p w:rsidR="00C55149" w:rsidRPr="003149F7" w:rsidRDefault="00C55149" w:rsidP="006E2997">
                  <w:r w:rsidRPr="003149F7">
                    <w:t>Rosemary Manna</w:t>
                  </w:r>
                </w:p>
              </w:tc>
              <w:tc>
                <w:tcPr>
                  <w:tcW w:w="1099" w:type="dxa"/>
                  <w:vAlign w:val="center"/>
                </w:tcPr>
                <w:p w:rsidR="00C55149" w:rsidRPr="003149F7" w:rsidRDefault="00C55149" w:rsidP="006E2997">
                  <w:pPr>
                    <w:jc w:val="center"/>
                  </w:pPr>
                  <w:r w:rsidRPr="003149F7">
                    <w:t>X</w:t>
                  </w:r>
                </w:p>
              </w:tc>
              <w:tc>
                <w:tcPr>
                  <w:tcW w:w="1189" w:type="dxa"/>
                  <w:vAlign w:val="center"/>
                </w:tcPr>
                <w:p w:rsidR="00C55149" w:rsidRPr="003149F7" w:rsidRDefault="00C55149" w:rsidP="006E2997">
                  <w:pPr>
                    <w:jc w:val="center"/>
                    <w:rPr>
                      <w:szCs w:val="18"/>
                    </w:rPr>
                  </w:pPr>
                </w:p>
              </w:tc>
            </w:tr>
            <w:tr w:rsidR="00C55149" w:rsidRPr="003149F7" w:rsidTr="006E2997">
              <w:trPr>
                <w:trHeight w:val="261"/>
              </w:trPr>
              <w:tc>
                <w:tcPr>
                  <w:tcW w:w="4777" w:type="dxa"/>
                </w:tcPr>
                <w:p w:rsidR="00C55149" w:rsidRPr="003149F7" w:rsidRDefault="00C55149" w:rsidP="006E2997">
                  <w:r w:rsidRPr="003149F7">
                    <w:t>CRE Rep</w:t>
                  </w:r>
                </w:p>
              </w:tc>
              <w:tc>
                <w:tcPr>
                  <w:tcW w:w="2714" w:type="dxa"/>
                  <w:shd w:val="clear" w:color="auto" w:fill="auto"/>
                </w:tcPr>
                <w:p w:rsidR="00C55149" w:rsidRPr="003149F7" w:rsidRDefault="00C55149" w:rsidP="006E2997">
                  <w:r w:rsidRPr="003149F7">
                    <w:t>Sonny Padock</w:t>
                  </w:r>
                </w:p>
              </w:tc>
              <w:tc>
                <w:tcPr>
                  <w:tcW w:w="1099" w:type="dxa"/>
                  <w:vAlign w:val="center"/>
                </w:tcPr>
                <w:p w:rsidR="00C55149" w:rsidRPr="003149F7" w:rsidRDefault="00C55149" w:rsidP="006E2997">
                  <w:pPr>
                    <w:jc w:val="center"/>
                  </w:pPr>
                </w:p>
              </w:tc>
              <w:tc>
                <w:tcPr>
                  <w:tcW w:w="1189" w:type="dxa"/>
                  <w:vAlign w:val="center"/>
                </w:tcPr>
                <w:p w:rsidR="00C55149" w:rsidRPr="003149F7" w:rsidRDefault="00590717" w:rsidP="006E2997">
                  <w:pPr>
                    <w:jc w:val="center"/>
                  </w:pPr>
                  <w:r>
                    <w:t>X</w:t>
                  </w:r>
                </w:p>
              </w:tc>
            </w:tr>
            <w:tr w:rsidR="00C55149" w:rsidRPr="003149F7" w:rsidTr="006E2997">
              <w:trPr>
                <w:trHeight w:val="261"/>
              </w:trPr>
              <w:tc>
                <w:tcPr>
                  <w:tcW w:w="4777" w:type="dxa"/>
                </w:tcPr>
                <w:p w:rsidR="00C55149" w:rsidRPr="003149F7" w:rsidRDefault="00C55149" w:rsidP="006E2997">
                  <w:r w:rsidRPr="003149F7">
                    <w:t xml:space="preserve">Kosrae </w:t>
                  </w:r>
                </w:p>
              </w:tc>
              <w:tc>
                <w:tcPr>
                  <w:tcW w:w="2714" w:type="dxa"/>
                  <w:shd w:val="clear" w:color="auto" w:fill="auto"/>
                </w:tcPr>
                <w:p w:rsidR="00C55149" w:rsidRPr="003149F7" w:rsidRDefault="00C55149" w:rsidP="006E2997">
                  <w:r w:rsidRPr="003149F7">
                    <w:t>Alik J. Phillip</w:t>
                  </w:r>
                </w:p>
              </w:tc>
              <w:tc>
                <w:tcPr>
                  <w:tcW w:w="1099" w:type="dxa"/>
                  <w:vAlign w:val="center"/>
                </w:tcPr>
                <w:p w:rsidR="00C55149" w:rsidRPr="003149F7" w:rsidRDefault="00C55149" w:rsidP="006E2997">
                  <w:pPr>
                    <w:jc w:val="center"/>
                  </w:pPr>
                  <w:r>
                    <w:t>X</w:t>
                  </w:r>
                </w:p>
              </w:tc>
              <w:tc>
                <w:tcPr>
                  <w:tcW w:w="1189" w:type="dxa"/>
                  <w:vAlign w:val="center"/>
                </w:tcPr>
                <w:p w:rsidR="00C55149" w:rsidRPr="003149F7" w:rsidRDefault="00C55149" w:rsidP="006E2997">
                  <w:pPr>
                    <w:jc w:val="center"/>
                  </w:pPr>
                </w:p>
              </w:tc>
            </w:tr>
            <w:tr w:rsidR="00C55149" w:rsidRPr="003149F7" w:rsidTr="006E2997">
              <w:trPr>
                <w:trHeight w:val="242"/>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rPr>
                      <w:sz w:val="18"/>
                      <w:szCs w:val="18"/>
                    </w:rPr>
                  </w:pP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pPr>
                  <w:r w:rsidRPr="003149F7">
                    <w:t xml:space="preserve"> </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tc>
              <w:tc>
                <w:tcPr>
                  <w:tcW w:w="1099" w:type="dxa"/>
                  <w:vAlign w:val="center"/>
                </w:tcPr>
                <w:p w:rsidR="00C55149" w:rsidRPr="003149F7" w:rsidRDefault="00C55149" w:rsidP="006E2997">
                  <w:pPr>
                    <w:jc w:val="center"/>
                  </w:pPr>
                  <w:r w:rsidRPr="003149F7">
                    <w:t xml:space="preserve"> </w:t>
                  </w:r>
                </w:p>
              </w:tc>
              <w:tc>
                <w:tcPr>
                  <w:tcW w:w="1189" w:type="dxa"/>
                  <w:vAlign w:val="center"/>
                </w:tcPr>
                <w:p w:rsidR="00C55149" w:rsidRPr="003149F7" w:rsidRDefault="00C55149" w:rsidP="006E2997">
                  <w:pPr>
                    <w:jc w:val="center"/>
                  </w:pPr>
                </w:p>
              </w:tc>
            </w:tr>
            <w:tr w:rsidR="00C55149" w:rsidRPr="003149F7" w:rsidTr="006E2997">
              <w:trPr>
                <w:trHeight w:val="261"/>
              </w:trPr>
              <w:tc>
                <w:tcPr>
                  <w:tcW w:w="4777" w:type="dxa"/>
                </w:tcPr>
                <w:p w:rsidR="00C55149" w:rsidRPr="003149F7" w:rsidRDefault="00C55149" w:rsidP="006E2997"/>
              </w:tc>
              <w:tc>
                <w:tcPr>
                  <w:tcW w:w="2714" w:type="dxa"/>
                </w:tcPr>
                <w:p w:rsidR="00C55149" w:rsidRPr="003149F7" w:rsidRDefault="00C55149" w:rsidP="006E2997">
                  <w:pPr>
                    <w:rPr>
                      <w:b/>
                    </w:rPr>
                  </w:pPr>
                </w:p>
              </w:tc>
              <w:tc>
                <w:tcPr>
                  <w:tcW w:w="1099" w:type="dxa"/>
                  <w:vAlign w:val="center"/>
                </w:tcPr>
                <w:p w:rsidR="00C55149" w:rsidRPr="003149F7" w:rsidRDefault="00C55149" w:rsidP="006E2997">
                  <w:pPr>
                    <w:jc w:val="center"/>
                  </w:pPr>
                </w:p>
              </w:tc>
              <w:tc>
                <w:tcPr>
                  <w:tcW w:w="1189" w:type="dxa"/>
                  <w:vAlign w:val="center"/>
                </w:tcPr>
                <w:p w:rsidR="00C55149" w:rsidRPr="003149F7" w:rsidRDefault="00C55149" w:rsidP="006E2997">
                  <w:pPr>
                    <w:jc w:val="center"/>
                  </w:pPr>
                </w:p>
              </w:tc>
            </w:tr>
          </w:tbl>
          <w:p w:rsidR="00C55149" w:rsidRPr="003149F7" w:rsidRDefault="00C55149" w:rsidP="006E2997">
            <w:pPr>
              <w:ind w:left="360"/>
            </w:pPr>
          </w:p>
        </w:tc>
      </w:tr>
      <w:tr w:rsidR="00C55149" w:rsidRPr="003149F7" w:rsidTr="006E2997">
        <w:tblPrEx>
          <w:tblLook w:val="01E0"/>
        </w:tblPrEx>
        <w:tc>
          <w:tcPr>
            <w:tcW w:w="2700" w:type="dxa"/>
            <w:gridSpan w:val="2"/>
          </w:tcPr>
          <w:p w:rsidR="00C55149" w:rsidRPr="003149F7" w:rsidRDefault="00C55149" w:rsidP="006E2997">
            <w:pPr>
              <w:rPr>
                <w:b/>
              </w:rPr>
            </w:pPr>
            <w:r w:rsidRPr="003149F7">
              <w:rPr>
                <w:b/>
              </w:rPr>
              <w:t>Additional Attendees:</w:t>
            </w:r>
          </w:p>
        </w:tc>
        <w:tc>
          <w:tcPr>
            <w:tcW w:w="7380" w:type="dxa"/>
            <w:gridSpan w:val="10"/>
          </w:tcPr>
          <w:p w:rsidR="00C55149" w:rsidRPr="003149F7" w:rsidRDefault="00C55149" w:rsidP="006E2997"/>
        </w:tc>
      </w:tr>
      <w:tr w:rsidR="00C55149" w:rsidRPr="003149F7" w:rsidTr="006E2997">
        <w:tblPrEx>
          <w:tblLook w:val="01E0"/>
        </w:tblPrEx>
        <w:tc>
          <w:tcPr>
            <w:tcW w:w="10080" w:type="dxa"/>
            <w:gridSpan w:val="12"/>
          </w:tcPr>
          <w:p w:rsidR="00C55149" w:rsidRPr="003149F7" w:rsidRDefault="00C55149" w:rsidP="006E2997">
            <w:pPr>
              <w:rPr>
                <w:b/>
              </w:rPr>
            </w:pPr>
            <w:r w:rsidRPr="003149F7">
              <w:t>A</w:t>
            </w:r>
            <w:r w:rsidRPr="003149F7">
              <w:rPr>
                <w:b/>
              </w:rPr>
              <w:t>genda/Major Topics of Discussion:</w:t>
            </w:r>
          </w:p>
        </w:tc>
      </w:tr>
      <w:tr w:rsidR="00C55149" w:rsidRPr="003149F7" w:rsidTr="006E2997">
        <w:tblPrEx>
          <w:tblLook w:val="01E0"/>
        </w:tblPrEx>
        <w:trPr>
          <w:trHeight w:val="620"/>
        </w:trPr>
        <w:tc>
          <w:tcPr>
            <w:tcW w:w="10080" w:type="dxa"/>
            <w:gridSpan w:val="12"/>
          </w:tcPr>
          <w:p w:rsidR="00C55149" w:rsidRPr="003149F7" w:rsidRDefault="00C55149" w:rsidP="006E2997">
            <w:pPr>
              <w:pStyle w:val="NoSpacing"/>
              <w:rPr>
                <w:rFonts w:ascii="Times New Roman" w:hAnsi="Times New Roman"/>
                <w:sz w:val="24"/>
                <w:szCs w:val="24"/>
              </w:rPr>
            </w:pPr>
            <w:r w:rsidRPr="003149F7">
              <w:rPr>
                <w:rFonts w:ascii="Times New Roman" w:hAnsi="Times New Roman"/>
                <w:sz w:val="24"/>
                <w:szCs w:val="24"/>
              </w:rPr>
              <w:t xml:space="preserve"> </w:t>
            </w:r>
          </w:p>
          <w:p w:rsidR="00C55149" w:rsidRPr="003149F7" w:rsidRDefault="00C55149" w:rsidP="006E2997">
            <w:pPr>
              <w:pStyle w:val="NoSpacing"/>
              <w:numPr>
                <w:ilvl w:val="0"/>
                <w:numId w:val="1"/>
              </w:numPr>
              <w:rPr>
                <w:rFonts w:ascii="Times New Roman" w:hAnsi="Times New Roman"/>
                <w:b/>
                <w:sz w:val="24"/>
                <w:szCs w:val="24"/>
              </w:rPr>
            </w:pPr>
            <w:r w:rsidRPr="003149F7">
              <w:rPr>
                <w:rFonts w:ascii="Times New Roman" w:hAnsi="Times New Roman"/>
                <w:b/>
                <w:sz w:val="24"/>
                <w:szCs w:val="24"/>
              </w:rPr>
              <w:t xml:space="preserve">New Business – </w:t>
            </w:r>
          </w:p>
          <w:p w:rsidR="00E52C59" w:rsidRDefault="005D7B0E" w:rsidP="006E2997">
            <w:pPr>
              <w:pStyle w:val="NoSpacing"/>
              <w:numPr>
                <w:ilvl w:val="0"/>
                <w:numId w:val="2"/>
              </w:numPr>
              <w:rPr>
                <w:rFonts w:ascii="Times New Roman" w:hAnsi="Times New Roman"/>
                <w:b/>
                <w:sz w:val="24"/>
                <w:szCs w:val="24"/>
              </w:rPr>
            </w:pPr>
            <w:r>
              <w:rPr>
                <w:rFonts w:ascii="Times New Roman" w:hAnsi="Times New Roman"/>
                <w:b/>
                <w:sz w:val="24"/>
                <w:szCs w:val="24"/>
              </w:rPr>
              <w:t>Supple</w:t>
            </w:r>
            <w:r w:rsidR="00E52C59">
              <w:rPr>
                <w:rFonts w:ascii="Times New Roman" w:hAnsi="Times New Roman"/>
                <w:b/>
                <w:sz w:val="24"/>
                <w:szCs w:val="24"/>
              </w:rPr>
              <w:t xml:space="preserve">mental funding for PNI Ramp </w:t>
            </w:r>
          </w:p>
          <w:p w:rsidR="00C55149" w:rsidRDefault="005D7B0E" w:rsidP="006E2997">
            <w:pPr>
              <w:pStyle w:val="NoSpacing"/>
              <w:numPr>
                <w:ilvl w:val="0"/>
                <w:numId w:val="2"/>
              </w:numPr>
              <w:rPr>
                <w:rFonts w:ascii="Times New Roman" w:hAnsi="Times New Roman"/>
                <w:b/>
                <w:sz w:val="24"/>
                <w:szCs w:val="24"/>
              </w:rPr>
            </w:pPr>
            <w:r>
              <w:rPr>
                <w:rFonts w:ascii="Times New Roman" w:hAnsi="Times New Roman"/>
                <w:b/>
                <w:sz w:val="24"/>
                <w:szCs w:val="24"/>
              </w:rPr>
              <w:t>Two-Span Electrification Project</w:t>
            </w:r>
          </w:p>
          <w:p w:rsidR="00F61585" w:rsidRDefault="00F61585" w:rsidP="006E2997">
            <w:pPr>
              <w:pStyle w:val="NoSpacing"/>
              <w:numPr>
                <w:ilvl w:val="0"/>
                <w:numId w:val="2"/>
              </w:numPr>
              <w:rPr>
                <w:rFonts w:ascii="Times New Roman" w:hAnsi="Times New Roman"/>
                <w:b/>
                <w:sz w:val="24"/>
                <w:szCs w:val="24"/>
              </w:rPr>
            </w:pPr>
            <w:r>
              <w:rPr>
                <w:rFonts w:ascii="Times New Roman" w:hAnsi="Times New Roman"/>
                <w:b/>
                <w:sz w:val="24"/>
                <w:szCs w:val="24"/>
              </w:rPr>
              <w:t>LRC Renovation in Chuuk Campus</w:t>
            </w:r>
          </w:p>
          <w:p w:rsidR="00F61585" w:rsidRDefault="00F61585" w:rsidP="006E2997">
            <w:pPr>
              <w:pStyle w:val="NoSpacing"/>
              <w:numPr>
                <w:ilvl w:val="0"/>
                <w:numId w:val="2"/>
              </w:numPr>
              <w:rPr>
                <w:rFonts w:ascii="Times New Roman" w:hAnsi="Times New Roman"/>
                <w:b/>
                <w:sz w:val="24"/>
                <w:szCs w:val="24"/>
              </w:rPr>
            </w:pPr>
            <w:r>
              <w:rPr>
                <w:rFonts w:ascii="Times New Roman" w:hAnsi="Times New Roman"/>
                <w:b/>
                <w:sz w:val="24"/>
                <w:szCs w:val="24"/>
              </w:rPr>
              <w:t>Extension of the canopy of the West-end of the Counseling Center in Chuuk Campus</w:t>
            </w:r>
          </w:p>
          <w:p w:rsidR="00C55149" w:rsidRDefault="005D7B0E" w:rsidP="005B4317">
            <w:pPr>
              <w:pStyle w:val="NoSpacing"/>
              <w:numPr>
                <w:ilvl w:val="0"/>
                <w:numId w:val="1"/>
              </w:numPr>
              <w:rPr>
                <w:rFonts w:ascii="Times New Roman" w:hAnsi="Times New Roman"/>
                <w:b/>
                <w:sz w:val="24"/>
                <w:szCs w:val="24"/>
              </w:rPr>
            </w:pPr>
            <w:r>
              <w:rPr>
                <w:rFonts w:ascii="Times New Roman" w:hAnsi="Times New Roman"/>
                <w:b/>
                <w:sz w:val="24"/>
                <w:szCs w:val="24"/>
              </w:rPr>
              <w:t>Proposed merger with the Planning and Resources Committee</w:t>
            </w:r>
          </w:p>
          <w:p w:rsidR="00C55149" w:rsidRPr="003149F7" w:rsidRDefault="00C55149" w:rsidP="006E2997">
            <w:pPr>
              <w:pStyle w:val="NoSpacing"/>
              <w:numPr>
                <w:ilvl w:val="0"/>
                <w:numId w:val="1"/>
              </w:numPr>
              <w:rPr>
                <w:rFonts w:ascii="Times New Roman" w:hAnsi="Times New Roman"/>
                <w:b/>
                <w:sz w:val="24"/>
                <w:szCs w:val="24"/>
              </w:rPr>
            </w:pPr>
            <w:r>
              <w:rPr>
                <w:rFonts w:ascii="Times New Roman" w:hAnsi="Times New Roman"/>
                <w:b/>
                <w:sz w:val="24"/>
                <w:szCs w:val="24"/>
              </w:rPr>
              <w:t>Old Business</w:t>
            </w:r>
            <w:r w:rsidRPr="003149F7">
              <w:rPr>
                <w:rFonts w:ascii="Times New Roman" w:hAnsi="Times New Roman"/>
                <w:b/>
                <w:sz w:val="24"/>
                <w:szCs w:val="24"/>
              </w:rPr>
              <w:t xml:space="preserve"> – </w:t>
            </w:r>
          </w:p>
          <w:p w:rsidR="00C55149" w:rsidRDefault="00C55149" w:rsidP="006E2997">
            <w:pPr>
              <w:pStyle w:val="NoSpacing"/>
              <w:numPr>
                <w:ilvl w:val="0"/>
                <w:numId w:val="8"/>
              </w:numPr>
              <w:rPr>
                <w:rFonts w:ascii="Times New Roman" w:hAnsi="Times New Roman"/>
                <w:b/>
                <w:sz w:val="24"/>
                <w:szCs w:val="24"/>
              </w:rPr>
            </w:pPr>
            <w:r>
              <w:rPr>
                <w:rFonts w:ascii="Times New Roman" w:hAnsi="Times New Roman"/>
                <w:b/>
                <w:sz w:val="24"/>
                <w:szCs w:val="24"/>
              </w:rPr>
              <w:t>Amendment of Finance Committee TOR</w:t>
            </w:r>
          </w:p>
          <w:p w:rsidR="00F5372A" w:rsidRDefault="00F5372A" w:rsidP="00F5372A">
            <w:pPr>
              <w:pStyle w:val="NoSpacing"/>
              <w:numPr>
                <w:ilvl w:val="0"/>
                <w:numId w:val="1"/>
              </w:numPr>
              <w:rPr>
                <w:rFonts w:ascii="Times New Roman" w:hAnsi="Times New Roman"/>
                <w:b/>
                <w:sz w:val="24"/>
                <w:szCs w:val="24"/>
              </w:rPr>
            </w:pPr>
            <w:r>
              <w:rPr>
                <w:rFonts w:ascii="Times New Roman" w:hAnsi="Times New Roman"/>
                <w:b/>
                <w:sz w:val="24"/>
                <w:szCs w:val="24"/>
              </w:rPr>
              <w:t>Other Matters</w:t>
            </w:r>
          </w:p>
          <w:p w:rsidR="00C55149" w:rsidRPr="000C7B8E" w:rsidRDefault="00C55149" w:rsidP="006E2997">
            <w:pPr>
              <w:pStyle w:val="NoSpacing"/>
              <w:ind w:left="738"/>
              <w:rPr>
                <w:rFonts w:ascii="Times New Roman" w:hAnsi="Times New Roman"/>
                <w:b/>
                <w:sz w:val="24"/>
                <w:szCs w:val="24"/>
              </w:rPr>
            </w:pPr>
          </w:p>
        </w:tc>
      </w:tr>
      <w:tr w:rsidR="00C55149" w:rsidRPr="003149F7" w:rsidTr="006E2997">
        <w:tblPrEx>
          <w:tblLook w:val="01E0"/>
        </w:tblPrEx>
        <w:tc>
          <w:tcPr>
            <w:tcW w:w="10080" w:type="dxa"/>
            <w:gridSpan w:val="12"/>
            <w:tcBorders>
              <w:bottom w:val="single" w:sz="4" w:space="0" w:color="auto"/>
            </w:tcBorders>
          </w:tcPr>
          <w:p w:rsidR="00C55149" w:rsidRPr="003149F7" w:rsidRDefault="00C55149" w:rsidP="006E2997">
            <w:pPr>
              <w:tabs>
                <w:tab w:val="left" w:pos="8040"/>
              </w:tabs>
              <w:rPr>
                <w:b/>
              </w:rPr>
            </w:pPr>
            <w:r w:rsidRPr="003149F7">
              <w:rPr>
                <w:b/>
              </w:rPr>
              <w:t>Discussion of Agenda/Information Sharing:</w:t>
            </w:r>
            <w:r w:rsidRPr="003149F7">
              <w:rPr>
                <w:b/>
              </w:rPr>
              <w:tab/>
            </w:r>
          </w:p>
        </w:tc>
      </w:tr>
      <w:tr w:rsidR="00C55149" w:rsidRPr="003149F7" w:rsidTr="006E2997">
        <w:tblPrEx>
          <w:tblLook w:val="01E0"/>
        </w:tblPrEx>
        <w:tc>
          <w:tcPr>
            <w:tcW w:w="10080" w:type="dxa"/>
            <w:gridSpan w:val="12"/>
          </w:tcPr>
          <w:p w:rsidR="00C55149" w:rsidRPr="003149F7" w:rsidRDefault="00C55149" w:rsidP="006E2997">
            <w:pPr>
              <w:pStyle w:val="NoSpacing"/>
              <w:ind w:left="378"/>
              <w:rPr>
                <w:rFonts w:ascii="Times New Roman" w:hAnsi="Times New Roman"/>
                <w:b/>
                <w:sz w:val="24"/>
                <w:szCs w:val="24"/>
              </w:rPr>
            </w:pPr>
            <w:r w:rsidRPr="003149F7">
              <w:rPr>
                <w:rFonts w:ascii="Times New Roman" w:hAnsi="Times New Roman"/>
                <w:b/>
                <w:sz w:val="24"/>
                <w:szCs w:val="24"/>
              </w:rPr>
              <w:t xml:space="preserve">I. New Business – </w:t>
            </w:r>
          </w:p>
          <w:p w:rsidR="00C55149" w:rsidRPr="003149F7" w:rsidRDefault="00C55149" w:rsidP="006E2997">
            <w:pPr>
              <w:pStyle w:val="NoSpacing"/>
              <w:ind w:left="738"/>
              <w:rPr>
                <w:rFonts w:ascii="Times New Roman" w:hAnsi="Times New Roman"/>
                <w:b/>
                <w:sz w:val="24"/>
                <w:szCs w:val="24"/>
              </w:rPr>
            </w:pPr>
          </w:p>
          <w:p w:rsidR="00C55149" w:rsidRDefault="007E77FE" w:rsidP="00867ACC">
            <w:pPr>
              <w:pStyle w:val="NoSpacing"/>
              <w:numPr>
                <w:ilvl w:val="0"/>
                <w:numId w:val="13"/>
              </w:numPr>
              <w:rPr>
                <w:rFonts w:ascii="Times New Roman" w:hAnsi="Times New Roman"/>
                <w:b/>
                <w:sz w:val="24"/>
                <w:szCs w:val="24"/>
              </w:rPr>
            </w:pPr>
            <w:r>
              <w:rPr>
                <w:rFonts w:ascii="Times New Roman" w:hAnsi="Times New Roman"/>
                <w:b/>
                <w:sz w:val="24"/>
                <w:szCs w:val="24"/>
              </w:rPr>
              <w:lastRenderedPageBreak/>
              <w:t>Supplemental funding needed for PNI Ramp and Two-Span Electrification Project</w:t>
            </w:r>
            <w:r w:rsidR="00B5586F">
              <w:rPr>
                <w:rFonts w:ascii="Times New Roman" w:hAnsi="Times New Roman"/>
                <w:b/>
                <w:sz w:val="24"/>
                <w:szCs w:val="24"/>
              </w:rPr>
              <w:t>- $3010.00</w:t>
            </w:r>
          </w:p>
          <w:p w:rsidR="006C3753" w:rsidRDefault="00A712E8" w:rsidP="00A712E8">
            <w:pPr>
              <w:pStyle w:val="NoSpacing"/>
              <w:numPr>
                <w:ilvl w:val="0"/>
                <w:numId w:val="11"/>
              </w:numPr>
              <w:rPr>
                <w:rFonts w:ascii="Times New Roman" w:hAnsi="Times New Roman"/>
                <w:sz w:val="24"/>
                <w:szCs w:val="24"/>
              </w:rPr>
            </w:pPr>
            <w:r>
              <w:rPr>
                <w:rFonts w:ascii="Times New Roman" w:hAnsi="Times New Roman"/>
                <w:sz w:val="24"/>
                <w:szCs w:val="24"/>
              </w:rPr>
              <w:t>Unforeseen costs of ramp leading to vocational classrooms in Pohnpei Campus- 3,010.00.  This is to finance renting heavy equipment to remove heavy rocks which are on the construction site.</w:t>
            </w:r>
          </w:p>
          <w:p w:rsidR="006C3753" w:rsidRDefault="00C14490" w:rsidP="00867ACC">
            <w:pPr>
              <w:pStyle w:val="NoSpacing"/>
              <w:numPr>
                <w:ilvl w:val="0"/>
                <w:numId w:val="13"/>
              </w:numPr>
              <w:rPr>
                <w:rFonts w:ascii="Times New Roman" w:hAnsi="Times New Roman"/>
                <w:b/>
                <w:sz w:val="24"/>
                <w:szCs w:val="24"/>
              </w:rPr>
            </w:pPr>
            <w:r>
              <w:rPr>
                <w:rFonts w:ascii="Times New Roman" w:hAnsi="Times New Roman"/>
                <w:b/>
                <w:sz w:val="24"/>
                <w:szCs w:val="24"/>
              </w:rPr>
              <w:t>Two-Span Electrification Project in Pohnpei Campus</w:t>
            </w:r>
            <w:r w:rsidR="00B5586F">
              <w:rPr>
                <w:rFonts w:ascii="Times New Roman" w:hAnsi="Times New Roman"/>
                <w:b/>
                <w:sz w:val="24"/>
                <w:szCs w:val="24"/>
              </w:rPr>
              <w:t>-$16,653</w:t>
            </w:r>
          </w:p>
          <w:p w:rsidR="00F61585" w:rsidRPr="003116F3" w:rsidRDefault="00F61585" w:rsidP="00F61585">
            <w:pPr>
              <w:pStyle w:val="NoSpacing"/>
              <w:numPr>
                <w:ilvl w:val="0"/>
                <w:numId w:val="11"/>
              </w:numPr>
              <w:rPr>
                <w:rFonts w:ascii="Times New Roman" w:hAnsi="Times New Roman"/>
                <w:b/>
                <w:sz w:val="24"/>
                <w:szCs w:val="24"/>
              </w:rPr>
            </w:pPr>
            <w:r>
              <w:rPr>
                <w:rFonts w:ascii="Times New Roman" w:hAnsi="Times New Roman"/>
                <w:sz w:val="24"/>
                <w:szCs w:val="24"/>
              </w:rPr>
              <w:t xml:space="preserve">This is to hook up Pohnpei Campus to the Emergency Power Line so that there would still be power there during rationing periods.  The main purpose of this project is to further improve quality of instruction and learning environment and better services to students.  A breakdown of the cost estimate was provided. Phyllis Silbanuz, via e-mail, contributed that this project is already in place as early as January 23. Eugene Edmund said that he delivered a 3,822 COM check to PUC to pay off the cost of putting up an emergency power line.  He had to impression that this is the actual amount used to fund the project.  </w:t>
            </w:r>
          </w:p>
          <w:p w:rsidR="003116F3" w:rsidRDefault="003116F3" w:rsidP="00867ACC">
            <w:pPr>
              <w:pStyle w:val="NoSpacing"/>
              <w:numPr>
                <w:ilvl w:val="0"/>
                <w:numId w:val="13"/>
              </w:numPr>
              <w:rPr>
                <w:rFonts w:ascii="Times New Roman" w:hAnsi="Times New Roman"/>
                <w:b/>
                <w:sz w:val="24"/>
                <w:szCs w:val="24"/>
              </w:rPr>
            </w:pPr>
            <w:r>
              <w:rPr>
                <w:rFonts w:ascii="Times New Roman" w:hAnsi="Times New Roman"/>
                <w:b/>
                <w:sz w:val="24"/>
                <w:szCs w:val="24"/>
              </w:rPr>
              <w:t>LRC Renovation in Chuuk Campus</w:t>
            </w:r>
            <w:r w:rsidR="00B5586F">
              <w:rPr>
                <w:rFonts w:ascii="Times New Roman" w:hAnsi="Times New Roman"/>
                <w:b/>
                <w:sz w:val="24"/>
                <w:szCs w:val="24"/>
              </w:rPr>
              <w:t>- $4.830</w:t>
            </w:r>
          </w:p>
          <w:p w:rsidR="00B5586F" w:rsidRPr="00B5586F" w:rsidRDefault="00B5586F" w:rsidP="00B5586F">
            <w:pPr>
              <w:pStyle w:val="NoSpacing"/>
              <w:numPr>
                <w:ilvl w:val="0"/>
                <w:numId w:val="11"/>
              </w:numPr>
              <w:rPr>
                <w:rFonts w:ascii="Times New Roman" w:hAnsi="Times New Roman"/>
                <w:b/>
                <w:sz w:val="24"/>
                <w:szCs w:val="24"/>
              </w:rPr>
            </w:pPr>
            <w:r>
              <w:rPr>
                <w:rFonts w:ascii="Times New Roman" w:hAnsi="Times New Roman"/>
                <w:sz w:val="24"/>
                <w:szCs w:val="24"/>
              </w:rPr>
              <w:t xml:space="preserve">Termites have already eaten the ceiling of the LRC in Chuuk Campus.  This is a safety issue and needed immediate attention, as reported by Kind Kanto.  </w:t>
            </w:r>
          </w:p>
          <w:p w:rsidR="00B5586F" w:rsidRDefault="00B5586F" w:rsidP="00867ACC">
            <w:pPr>
              <w:pStyle w:val="NoSpacing"/>
              <w:numPr>
                <w:ilvl w:val="0"/>
                <w:numId w:val="13"/>
              </w:numPr>
              <w:rPr>
                <w:rFonts w:ascii="Times New Roman" w:hAnsi="Times New Roman"/>
                <w:b/>
                <w:sz w:val="24"/>
                <w:szCs w:val="24"/>
              </w:rPr>
            </w:pPr>
            <w:r>
              <w:rPr>
                <w:rFonts w:ascii="Times New Roman" w:hAnsi="Times New Roman"/>
                <w:b/>
                <w:sz w:val="24"/>
                <w:szCs w:val="24"/>
              </w:rPr>
              <w:t>Extension of the Canopy of the West-end of the Counseling Center in Chuuk Campus- $2,497</w:t>
            </w:r>
          </w:p>
          <w:p w:rsidR="00B5586F" w:rsidRPr="00B5586F" w:rsidRDefault="00B5586F" w:rsidP="00B5586F">
            <w:pPr>
              <w:pStyle w:val="NoSpacing"/>
              <w:numPr>
                <w:ilvl w:val="0"/>
                <w:numId w:val="11"/>
              </w:numPr>
              <w:rPr>
                <w:rFonts w:ascii="Times New Roman" w:hAnsi="Times New Roman"/>
                <w:b/>
                <w:sz w:val="24"/>
                <w:szCs w:val="24"/>
              </w:rPr>
            </w:pPr>
            <w:r>
              <w:rPr>
                <w:rFonts w:ascii="Times New Roman" w:hAnsi="Times New Roman"/>
                <w:sz w:val="24"/>
                <w:szCs w:val="24"/>
              </w:rPr>
              <w:t xml:space="preserve">According to Kind, this is to prevent rain and excessive sun from causing damage to the building and people from getting wet and too much sun exposure.  This is a safety issue and needed immediate attention.  </w:t>
            </w:r>
          </w:p>
          <w:p w:rsidR="00A712E8" w:rsidRDefault="00A712E8" w:rsidP="006C3753">
            <w:pPr>
              <w:pStyle w:val="NoSpacing"/>
              <w:rPr>
                <w:rFonts w:ascii="Times New Roman" w:hAnsi="Times New Roman"/>
                <w:sz w:val="24"/>
                <w:szCs w:val="24"/>
              </w:rPr>
            </w:pPr>
          </w:p>
          <w:p w:rsidR="00A712E8" w:rsidRDefault="00D735A3" w:rsidP="001B1E07">
            <w:pPr>
              <w:pStyle w:val="NoSpacing"/>
              <w:numPr>
                <w:ilvl w:val="0"/>
                <w:numId w:val="15"/>
              </w:numPr>
              <w:rPr>
                <w:rFonts w:ascii="Times New Roman" w:hAnsi="Times New Roman"/>
                <w:b/>
                <w:sz w:val="24"/>
                <w:szCs w:val="24"/>
              </w:rPr>
            </w:pPr>
            <w:r>
              <w:rPr>
                <w:rFonts w:ascii="Times New Roman" w:hAnsi="Times New Roman"/>
                <w:b/>
                <w:sz w:val="24"/>
                <w:szCs w:val="24"/>
              </w:rPr>
              <w:t>Proposed Merger with the Planning and Resources Committee</w:t>
            </w:r>
          </w:p>
          <w:p w:rsidR="00D735A3" w:rsidRPr="00661CBE" w:rsidRDefault="00661CBE" w:rsidP="00D735A3">
            <w:pPr>
              <w:pStyle w:val="NoSpacing"/>
              <w:numPr>
                <w:ilvl w:val="0"/>
                <w:numId w:val="11"/>
              </w:numPr>
              <w:rPr>
                <w:rFonts w:ascii="Times New Roman" w:hAnsi="Times New Roman"/>
                <w:b/>
                <w:sz w:val="24"/>
                <w:szCs w:val="24"/>
              </w:rPr>
            </w:pPr>
            <w:r>
              <w:rPr>
                <w:rFonts w:ascii="Times New Roman" w:hAnsi="Times New Roman"/>
                <w:sz w:val="24"/>
                <w:szCs w:val="24"/>
              </w:rPr>
              <w:t xml:space="preserve">Since the Finance Committee discusses the same matters as the Planning and Resource Committee the efficiency of the committee was in question.  </w:t>
            </w:r>
          </w:p>
          <w:p w:rsidR="00661CBE" w:rsidRPr="00661CBE" w:rsidRDefault="00661CBE" w:rsidP="00D735A3">
            <w:pPr>
              <w:pStyle w:val="NoSpacing"/>
              <w:numPr>
                <w:ilvl w:val="0"/>
                <w:numId w:val="11"/>
              </w:numPr>
              <w:rPr>
                <w:rFonts w:ascii="Times New Roman" w:hAnsi="Times New Roman"/>
                <w:b/>
                <w:sz w:val="24"/>
                <w:szCs w:val="24"/>
              </w:rPr>
            </w:pPr>
            <w:r>
              <w:rPr>
                <w:rFonts w:ascii="Times New Roman" w:hAnsi="Times New Roman"/>
                <w:sz w:val="24"/>
                <w:szCs w:val="24"/>
              </w:rPr>
              <w:t>Kitty Pappas noted that communication is of paramount importance and the more people that know what is going on in the college; the better it would be for all members of the COM community.</w:t>
            </w:r>
          </w:p>
          <w:p w:rsidR="00661CBE" w:rsidRPr="00661CBE" w:rsidRDefault="00661CBE" w:rsidP="00D735A3">
            <w:pPr>
              <w:pStyle w:val="NoSpacing"/>
              <w:numPr>
                <w:ilvl w:val="0"/>
                <w:numId w:val="11"/>
              </w:numPr>
              <w:rPr>
                <w:rFonts w:ascii="Times New Roman" w:hAnsi="Times New Roman"/>
                <w:b/>
                <w:sz w:val="24"/>
                <w:szCs w:val="24"/>
              </w:rPr>
            </w:pPr>
            <w:r>
              <w:rPr>
                <w:rFonts w:ascii="Times New Roman" w:hAnsi="Times New Roman"/>
                <w:sz w:val="24"/>
                <w:szCs w:val="24"/>
              </w:rPr>
              <w:t xml:space="preserve">Stacy Tadlock concurred with Kitty but pointed out the effectiveness of having too large of a committee (if PRC did merge with FC) She also asked if FC is duplicating the function of PRC in all financial matters of are their some that they do alone.  </w:t>
            </w:r>
          </w:p>
          <w:p w:rsidR="00661CBE" w:rsidRPr="00A712E8" w:rsidRDefault="00661CBE" w:rsidP="00D735A3">
            <w:pPr>
              <w:pStyle w:val="NoSpacing"/>
              <w:numPr>
                <w:ilvl w:val="0"/>
                <w:numId w:val="11"/>
              </w:numPr>
              <w:rPr>
                <w:rFonts w:ascii="Times New Roman" w:hAnsi="Times New Roman"/>
                <w:b/>
                <w:sz w:val="24"/>
                <w:szCs w:val="24"/>
              </w:rPr>
            </w:pPr>
            <w:r>
              <w:rPr>
                <w:rFonts w:ascii="Times New Roman" w:hAnsi="Times New Roman"/>
                <w:sz w:val="24"/>
                <w:szCs w:val="24"/>
              </w:rPr>
              <w:t xml:space="preserve">John Ranahan emphasized that the proposed merger will result in a trade-off between efficiency and possibly less participation in the management of the now larger committee.  </w:t>
            </w:r>
          </w:p>
          <w:p w:rsidR="00C55149" w:rsidRDefault="00C55149" w:rsidP="006E2997">
            <w:pPr>
              <w:pStyle w:val="NoSpacing"/>
              <w:rPr>
                <w:rFonts w:ascii="Times New Roman" w:hAnsi="Times New Roman"/>
                <w:sz w:val="24"/>
                <w:szCs w:val="24"/>
              </w:rPr>
            </w:pPr>
          </w:p>
          <w:p w:rsidR="00C55149" w:rsidRDefault="00C55149" w:rsidP="001B1E07">
            <w:pPr>
              <w:pStyle w:val="NoSpacing"/>
              <w:numPr>
                <w:ilvl w:val="0"/>
                <w:numId w:val="15"/>
              </w:numPr>
              <w:rPr>
                <w:rFonts w:ascii="Times New Roman" w:hAnsi="Times New Roman"/>
                <w:b/>
                <w:sz w:val="24"/>
                <w:szCs w:val="24"/>
              </w:rPr>
            </w:pPr>
            <w:r>
              <w:rPr>
                <w:rFonts w:ascii="Times New Roman" w:hAnsi="Times New Roman"/>
                <w:b/>
                <w:sz w:val="24"/>
                <w:szCs w:val="24"/>
              </w:rPr>
              <w:t>Old Business</w:t>
            </w:r>
            <w:r w:rsidRPr="003149F7">
              <w:rPr>
                <w:rFonts w:ascii="Times New Roman" w:hAnsi="Times New Roman"/>
                <w:b/>
                <w:sz w:val="24"/>
                <w:szCs w:val="24"/>
              </w:rPr>
              <w:t xml:space="preserve"> – </w:t>
            </w:r>
          </w:p>
          <w:p w:rsidR="00C55149" w:rsidRPr="003149F7" w:rsidRDefault="00C55149" w:rsidP="006E2997">
            <w:pPr>
              <w:pStyle w:val="NoSpacing"/>
              <w:ind w:left="738"/>
              <w:rPr>
                <w:rFonts w:ascii="Times New Roman" w:hAnsi="Times New Roman"/>
                <w:b/>
                <w:sz w:val="24"/>
                <w:szCs w:val="24"/>
              </w:rPr>
            </w:pPr>
          </w:p>
          <w:p w:rsidR="00C55149" w:rsidRDefault="00C55149" w:rsidP="00E72058">
            <w:pPr>
              <w:pStyle w:val="NoSpacing"/>
              <w:numPr>
                <w:ilvl w:val="0"/>
                <w:numId w:val="11"/>
              </w:numPr>
              <w:rPr>
                <w:rFonts w:ascii="Times New Roman" w:hAnsi="Times New Roman"/>
                <w:b/>
                <w:sz w:val="24"/>
                <w:szCs w:val="24"/>
              </w:rPr>
            </w:pPr>
            <w:r>
              <w:rPr>
                <w:rFonts w:ascii="Times New Roman" w:hAnsi="Times New Roman"/>
                <w:b/>
                <w:sz w:val="24"/>
                <w:szCs w:val="24"/>
              </w:rPr>
              <w:t>Amendment of Finance Committee TOR</w:t>
            </w:r>
          </w:p>
          <w:p w:rsidR="00661CBE" w:rsidRDefault="00C90E28" w:rsidP="00661CBE">
            <w:pPr>
              <w:pStyle w:val="NoSpacing"/>
              <w:ind w:left="2118"/>
              <w:rPr>
                <w:rFonts w:ascii="Times New Roman" w:hAnsi="Times New Roman"/>
                <w:sz w:val="24"/>
                <w:szCs w:val="24"/>
              </w:rPr>
            </w:pPr>
            <w:r>
              <w:rPr>
                <w:rFonts w:ascii="Times New Roman" w:hAnsi="Times New Roman"/>
                <w:sz w:val="24"/>
                <w:szCs w:val="24"/>
              </w:rPr>
              <w:t>TOR will be revisited in the next meeting</w:t>
            </w:r>
            <w:r w:rsidR="00BD5F37">
              <w:rPr>
                <w:rFonts w:ascii="Times New Roman" w:hAnsi="Times New Roman"/>
                <w:sz w:val="24"/>
                <w:szCs w:val="24"/>
              </w:rPr>
              <w:t>.</w:t>
            </w:r>
          </w:p>
          <w:p w:rsidR="000F019E" w:rsidRDefault="002740F0" w:rsidP="001B1E07">
            <w:pPr>
              <w:pStyle w:val="NoSpacing"/>
              <w:numPr>
                <w:ilvl w:val="0"/>
                <w:numId w:val="15"/>
              </w:numPr>
              <w:rPr>
                <w:rFonts w:ascii="Times New Roman" w:hAnsi="Times New Roman"/>
                <w:b/>
                <w:sz w:val="24"/>
                <w:szCs w:val="24"/>
              </w:rPr>
            </w:pPr>
            <w:r>
              <w:rPr>
                <w:rFonts w:ascii="Times New Roman" w:hAnsi="Times New Roman"/>
                <w:b/>
                <w:sz w:val="24"/>
                <w:szCs w:val="24"/>
              </w:rPr>
              <w:t>Other Matters</w:t>
            </w:r>
          </w:p>
          <w:p w:rsidR="002740F0" w:rsidRDefault="002740F0" w:rsidP="002740F0">
            <w:pPr>
              <w:pStyle w:val="NoSpacing"/>
              <w:numPr>
                <w:ilvl w:val="0"/>
                <w:numId w:val="12"/>
              </w:numPr>
              <w:rPr>
                <w:rFonts w:ascii="Times New Roman" w:hAnsi="Times New Roman"/>
                <w:b/>
                <w:sz w:val="24"/>
                <w:szCs w:val="24"/>
              </w:rPr>
            </w:pPr>
            <w:r>
              <w:rPr>
                <w:rFonts w:ascii="Times New Roman" w:hAnsi="Times New Roman"/>
                <w:b/>
                <w:sz w:val="24"/>
                <w:szCs w:val="24"/>
              </w:rPr>
              <w:t>Secretary</w:t>
            </w:r>
          </w:p>
          <w:p w:rsidR="002740F0" w:rsidRDefault="002740F0" w:rsidP="002740F0">
            <w:pPr>
              <w:pStyle w:val="NoSpacing"/>
              <w:ind w:left="1758"/>
              <w:rPr>
                <w:rFonts w:ascii="Times New Roman" w:hAnsi="Times New Roman"/>
                <w:sz w:val="24"/>
                <w:szCs w:val="24"/>
              </w:rPr>
            </w:pPr>
            <w:r>
              <w:rPr>
                <w:rFonts w:ascii="Times New Roman" w:hAnsi="Times New Roman"/>
                <w:sz w:val="24"/>
                <w:szCs w:val="24"/>
              </w:rPr>
              <w:t xml:space="preserve">Stacy Tadlock was voted </w:t>
            </w:r>
            <w:r w:rsidR="00967964">
              <w:rPr>
                <w:rFonts w:ascii="Times New Roman" w:hAnsi="Times New Roman"/>
                <w:sz w:val="24"/>
                <w:szCs w:val="24"/>
              </w:rPr>
              <w:t>Secretary and she requested a recording device for better note taking and reporting of the activities of the committee.</w:t>
            </w:r>
          </w:p>
          <w:p w:rsidR="00DC2BCC" w:rsidRDefault="00DC2BCC" w:rsidP="00DC2BCC">
            <w:pPr>
              <w:pStyle w:val="NoSpacing"/>
              <w:numPr>
                <w:ilvl w:val="0"/>
                <w:numId w:val="12"/>
              </w:numPr>
              <w:rPr>
                <w:rFonts w:ascii="Times New Roman" w:hAnsi="Times New Roman"/>
                <w:b/>
                <w:sz w:val="24"/>
                <w:szCs w:val="24"/>
              </w:rPr>
            </w:pPr>
            <w:r>
              <w:rPr>
                <w:rFonts w:ascii="Times New Roman" w:hAnsi="Times New Roman"/>
                <w:b/>
                <w:sz w:val="24"/>
                <w:szCs w:val="24"/>
              </w:rPr>
              <w:t>Meeting Schedule</w:t>
            </w:r>
          </w:p>
          <w:p w:rsidR="00DC2BCC" w:rsidRPr="00DC2BCC" w:rsidRDefault="00DC2BCC" w:rsidP="00DC2BCC">
            <w:pPr>
              <w:pStyle w:val="NoSpacing"/>
              <w:ind w:left="1758"/>
              <w:rPr>
                <w:rFonts w:ascii="Times New Roman" w:hAnsi="Times New Roman"/>
                <w:sz w:val="24"/>
                <w:szCs w:val="24"/>
              </w:rPr>
            </w:pPr>
            <w:r>
              <w:rPr>
                <w:rFonts w:ascii="Times New Roman" w:hAnsi="Times New Roman"/>
                <w:sz w:val="24"/>
                <w:szCs w:val="24"/>
              </w:rPr>
              <w:t xml:space="preserve">Spensin James, through e-mail, raised concerns on having meeting from 4-5pm on Mondays because of conflict with class schedules.  </w:t>
            </w:r>
          </w:p>
          <w:p w:rsidR="000F019E" w:rsidRPr="00C90E28" w:rsidRDefault="000F019E" w:rsidP="000F019E">
            <w:pPr>
              <w:pStyle w:val="NoSpacing"/>
              <w:rPr>
                <w:rFonts w:ascii="Times New Roman" w:hAnsi="Times New Roman"/>
                <w:sz w:val="24"/>
                <w:szCs w:val="24"/>
              </w:rPr>
            </w:pPr>
          </w:p>
          <w:p w:rsidR="00C55149" w:rsidRDefault="00C55149" w:rsidP="006E2997">
            <w:pPr>
              <w:pStyle w:val="NoSpacing"/>
              <w:ind w:left="1800"/>
              <w:rPr>
                <w:rFonts w:ascii="Times New Roman" w:hAnsi="Times New Roman"/>
                <w:sz w:val="24"/>
                <w:szCs w:val="24"/>
              </w:rPr>
            </w:pPr>
          </w:p>
          <w:p w:rsidR="00C55149" w:rsidRPr="005664FE" w:rsidRDefault="00C55149" w:rsidP="00661CBE">
            <w:pPr>
              <w:pStyle w:val="NoSpacing"/>
              <w:ind w:left="1528"/>
              <w:rPr>
                <w:rFonts w:ascii="Times New Roman" w:hAnsi="Times New Roman"/>
                <w:sz w:val="24"/>
                <w:szCs w:val="24"/>
              </w:rPr>
            </w:pPr>
          </w:p>
        </w:tc>
      </w:tr>
      <w:tr w:rsidR="00C55149" w:rsidRPr="003149F7" w:rsidTr="006E2997">
        <w:tblPrEx>
          <w:tblLook w:val="01E0"/>
        </w:tblPrEx>
        <w:tc>
          <w:tcPr>
            <w:tcW w:w="10080" w:type="dxa"/>
            <w:gridSpan w:val="12"/>
          </w:tcPr>
          <w:p w:rsidR="00C55149" w:rsidRPr="003149F7" w:rsidRDefault="00C55149" w:rsidP="006E2997">
            <w:pPr>
              <w:rPr>
                <w:b/>
              </w:rPr>
            </w:pPr>
            <w:r w:rsidRPr="003149F7">
              <w:rPr>
                <w:b/>
              </w:rPr>
              <w:lastRenderedPageBreak/>
              <w:t>Handouts/Documents Referenced:</w:t>
            </w:r>
          </w:p>
        </w:tc>
      </w:tr>
      <w:tr w:rsidR="00C55149" w:rsidRPr="003149F7" w:rsidTr="006E2997">
        <w:tblPrEx>
          <w:tblLook w:val="01E0"/>
        </w:tblPrEx>
        <w:tc>
          <w:tcPr>
            <w:tcW w:w="10080" w:type="dxa"/>
            <w:gridSpan w:val="12"/>
          </w:tcPr>
          <w:p w:rsidR="00C55149" w:rsidRDefault="001F66E3" w:rsidP="006E2997">
            <w:pPr>
              <w:pStyle w:val="ListParagraph"/>
              <w:numPr>
                <w:ilvl w:val="0"/>
                <w:numId w:val="7"/>
              </w:numPr>
            </w:pPr>
            <w:r>
              <w:lastRenderedPageBreak/>
              <w:t>Memorandum: Change order for the Pohnpei Campus Ramp and Two Span Electrification Project</w:t>
            </w:r>
          </w:p>
          <w:p w:rsidR="00C55149" w:rsidRDefault="004A2AA2" w:rsidP="006E2997">
            <w:pPr>
              <w:pStyle w:val="ListParagraph"/>
              <w:numPr>
                <w:ilvl w:val="0"/>
                <w:numId w:val="7"/>
              </w:numPr>
            </w:pPr>
            <w:r>
              <w:t>Additional Funding Request</w:t>
            </w:r>
          </w:p>
          <w:p w:rsidR="004A2AA2" w:rsidRDefault="008000A2" w:rsidP="006E2997">
            <w:pPr>
              <w:pStyle w:val="ListParagraph"/>
              <w:numPr>
                <w:ilvl w:val="0"/>
                <w:numId w:val="7"/>
              </w:numPr>
            </w:pPr>
            <w:r>
              <w:t>Justification for the supplemental funding for the change orders</w:t>
            </w:r>
          </w:p>
          <w:p w:rsidR="008000A2" w:rsidRPr="003149F7" w:rsidRDefault="008000A2" w:rsidP="006E2997">
            <w:pPr>
              <w:pStyle w:val="ListParagraph"/>
              <w:numPr>
                <w:ilvl w:val="0"/>
                <w:numId w:val="7"/>
              </w:numPr>
            </w:pPr>
            <w:r>
              <w:t xml:space="preserve">Power Distribution </w:t>
            </w:r>
            <w:r w:rsidR="00D52A64">
              <w:t>Primary Power Line Cost Estimate</w:t>
            </w:r>
            <w:r w:rsidR="00E91162">
              <w:t xml:space="preserve"> and Note</w:t>
            </w:r>
          </w:p>
        </w:tc>
      </w:tr>
      <w:tr w:rsidR="00C55149" w:rsidRPr="003149F7" w:rsidTr="006E2997">
        <w:tblPrEx>
          <w:tblLook w:val="01E0"/>
        </w:tblPrEx>
        <w:tc>
          <w:tcPr>
            <w:tcW w:w="10080" w:type="dxa"/>
            <w:gridSpan w:val="12"/>
          </w:tcPr>
          <w:p w:rsidR="00C55149" w:rsidRPr="003149F7" w:rsidRDefault="00C55149" w:rsidP="006E2997">
            <w:pPr>
              <w:rPr>
                <w:b/>
              </w:rPr>
            </w:pPr>
            <w:r w:rsidRPr="003149F7">
              <w:rPr>
                <w:b/>
              </w:rPr>
              <w:t xml:space="preserve">College Web Site Link: </w:t>
            </w:r>
          </w:p>
        </w:tc>
      </w:tr>
      <w:tr w:rsidR="00C55149" w:rsidRPr="003149F7" w:rsidTr="006E2997">
        <w:tblPrEx>
          <w:tblLook w:val="01E0"/>
        </w:tblPrEx>
        <w:trPr>
          <w:trHeight w:val="530"/>
        </w:trPr>
        <w:tc>
          <w:tcPr>
            <w:tcW w:w="2646" w:type="dxa"/>
          </w:tcPr>
          <w:p w:rsidR="00C55149" w:rsidRPr="003149F7" w:rsidRDefault="00C55149" w:rsidP="006E2997">
            <w:pPr>
              <w:rPr>
                <w:b/>
              </w:rPr>
            </w:pPr>
            <w:r w:rsidRPr="003149F7">
              <w:rPr>
                <w:b/>
              </w:rPr>
              <w:t xml:space="preserve">Prepared by:  </w:t>
            </w:r>
          </w:p>
        </w:tc>
        <w:tc>
          <w:tcPr>
            <w:tcW w:w="2394" w:type="dxa"/>
            <w:gridSpan w:val="5"/>
          </w:tcPr>
          <w:p w:rsidR="00C55149" w:rsidRPr="003149F7" w:rsidRDefault="00E715F5" w:rsidP="006E2997">
            <w:pPr>
              <w:rPr>
                <w:b/>
                <w:i/>
              </w:rPr>
            </w:pPr>
            <w:r>
              <w:rPr>
                <w:b/>
                <w:i/>
              </w:rPr>
              <w:t>Stacy Tadlock</w:t>
            </w:r>
          </w:p>
        </w:tc>
        <w:tc>
          <w:tcPr>
            <w:tcW w:w="2394" w:type="dxa"/>
            <w:gridSpan w:val="4"/>
          </w:tcPr>
          <w:p w:rsidR="00C55149" w:rsidRPr="003149F7" w:rsidRDefault="00C55149" w:rsidP="006E2997">
            <w:pPr>
              <w:rPr>
                <w:b/>
              </w:rPr>
            </w:pPr>
            <w:r w:rsidRPr="003149F7">
              <w:rPr>
                <w:b/>
              </w:rPr>
              <w:t xml:space="preserve">Date Distributed: </w:t>
            </w:r>
          </w:p>
        </w:tc>
        <w:tc>
          <w:tcPr>
            <w:tcW w:w="2646" w:type="dxa"/>
            <w:gridSpan w:val="2"/>
          </w:tcPr>
          <w:p w:rsidR="00C55149" w:rsidRPr="009379E1" w:rsidRDefault="00DC2BCC" w:rsidP="006E2997">
            <w:pPr>
              <w:rPr>
                <w:b/>
                <w:i/>
              </w:rPr>
            </w:pPr>
            <w:r>
              <w:rPr>
                <w:b/>
                <w:i/>
              </w:rPr>
              <w:t>15 Feb2012</w:t>
            </w:r>
          </w:p>
        </w:tc>
      </w:tr>
      <w:tr w:rsidR="00C55149" w:rsidRPr="003149F7" w:rsidTr="006E2997">
        <w:tblPrEx>
          <w:tblLook w:val="01E0"/>
        </w:tblPrEx>
        <w:tc>
          <w:tcPr>
            <w:tcW w:w="10080" w:type="dxa"/>
            <w:gridSpan w:val="12"/>
          </w:tcPr>
          <w:p w:rsidR="00C55149" w:rsidRPr="003149F7" w:rsidRDefault="00C55149" w:rsidP="006E2997">
            <w:r w:rsidRPr="003149F7">
              <w:rPr>
                <w:b/>
              </w:rPr>
              <w:t xml:space="preserve">Approval of Minutes Process &amp; Responses: </w:t>
            </w:r>
          </w:p>
        </w:tc>
      </w:tr>
      <w:tr w:rsidR="00C55149" w:rsidRPr="003149F7" w:rsidTr="006E2997">
        <w:tblPrEx>
          <w:tblLook w:val="01E0"/>
        </w:tblPrEx>
        <w:tc>
          <w:tcPr>
            <w:tcW w:w="10080" w:type="dxa"/>
            <w:gridSpan w:val="12"/>
          </w:tcPr>
          <w:p w:rsidR="00C55149" w:rsidRPr="00681B88" w:rsidRDefault="00C55149" w:rsidP="006E2997">
            <w:pPr>
              <w:pStyle w:val="NoSpacing"/>
              <w:ind w:left="1528"/>
              <w:rPr>
                <w:rFonts w:ascii="Times New Roman" w:hAnsi="Times New Roman"/>
                <w:sz w:val="24"/>
                <w:szCs w:val="24"/>
              </w:rPr>
            </w:pPr>
            <w:r w:rsidRPr="003149F7">
              <w:t xml:space="preserve"> </w:t>
            </w:r>
          </w:p>
          <w:p w:rsidR="00C55149" w:rsidRPr="003E0AC6" w:rsidRDefault="003E0AC6" w:rsidP="003E0AC6">
            <w:pPr>
              <w:pStyle w:val="NoSpacing"/>
              <w:rPr>
                <w:rFonts w:ascii="Times New Roman" w:hAnsi="Times New Roman"/>
              </w:rPr>
            </w:pPr>
            <w:r>
              <w:rPr>
                <w:rFonts w:ascii="Times New Roman" w:hAnsi="Times New Roman"/>
              </w:rPr>
              <w:t>As of this date, the minutes of the previous meeting have been approved and have been downloaded on Wiki.</w:t>
            </w:r>
          </w:p>
        </w:tc>
      </w:tr>
      <w:tr w:rsidR="00C55149" w:rsidRPr="003149F7" w:rsidTr="006E2997">
        <w:tc>
          <w:tcPr>
            <w:tcW w:w="2838" w:type="dxa"/>
            <w:gridSpan w:val="3"/>
          </w:tcPr>
          <w:p w:rsidR="00C55149" w:rsidRPr="003149F7" w:rsidRDefault="00C55149" w:rsidP="006E2997">
            <w:pPr>
              <w:rPr>
                <w:b/>
              </w:rPr>
            </w:pPr>
            <w:r w:rsidRPr="003149F7">
              <w:rPr>
                <w:b/>
                <w:sz w:val="22"/>
                <w:szCs w:val="22"/>
              </w:rPr>
              <w:t xml:space="preserve">Submitted by: </w:t>
            </w:r>
          </w:p>
          <w:p w:rsidR="00C55149" w:rsidRPr="003149F7" w:rsidRDefault="00C55149" w:rsidP="006E2997">
            <w:pPr>
              <w:rPr>
                <w:b/>
              </w:rPr>
            </w:pPr>
          </w:p>
        </w:tc>
        <w:tc>
          <w:tcPr>
            <w:tcW w:w="2237" w:type="dxa"/>
            <w:gridSpan w:val="4"/>
          </w:tcPr>
          <w:p w:rsidR="00C55149" w:rsidRPr="003149F7" w:rsidRDefault="00566569" w:rsidP="006E2997">
            <w:pPr>
              <w:rPr>
                <w:b/>
                <w:i/>
              </w:rPr>
            </w:pPr>
            <w:r>
              <w:rPr>
                <w:b/>
                <w:i/>
              </w:rPr>
              <w:t>Stacy Tadlock</w:t>
            </w:r>
          </w:p>
        </w:tc>
        <w:tc>
          <w:tcPr>
            <w:tcW w:w="2006" w:type="dxa"/>
            <w:gridSpan w:val="2"/>
          </w:tcPr>
          <w:p w:rsidR="00C55149" w:rsidRPr="003149F7" w:rsidRDefault="00C55149" w:rsidP="006E2997">
            <w:pPr>
              <w:rPr>
                <w:b/>
              </w:rPr>
            </w:pPr>
            <w:r w:rsidRPr="003149F7">
              <w:rPr>
                <w:b/>
                <w:sz w:val="22"/>
                <w:szCs w:val="22"/>
              </w:rPr>
              <w:t>Date Submitted:</w:t>
            </w:r>
          </w:p>
        </w:tc>
        <w:tc>
          <w:tcPr>
            <w:tcW w:w="2999" w:type="dxa"/>
            <w:gridSpan w:val="3"/>
          </w:tcPr>
          <w:p w:rsidR="00C55149" w:rsidRPr="004827C2" w:rsidRDefault="004827C2" w:rsidP="006E2997">
            <w:pPr>
              <w:rPr>
                <w:b/>
                <w:i/>
              </w:rPr>
            </w:pPr>
            <w:r>
              <w:rPr>
                <w:b/>
                <w:i/>
              </w:rPr>
              <w:t>17 Feb 2012</w:t>
            </w:r>
          </w:p>
        </w:tc>
      </w:tr>
      <w:tr w:rsidR="00C55149" w:rsidRPr="003149F7" w:rsidTr="006E2997">
        <w:tc>
          <w:tcPr>
            <w:tcW w:w="10080" w:type="dxa"/>
            <w:gridSpan w:val="12"/>
            <w:tcBorders>
              <w:bottom w:val="single" w:sz="4" w:space="0" w:color="auto"/>
            </w:tcBorders>
          </w:tcPr>
          <w:p w:rsidR="00C55149" w:rsidRPr="003149F7" w:rsidRDefault="00C55149" w:rsidP="006E2997">
            <w:pPr>
              <w:pBdr>
                <w:top w:val="single" w:sz="4" w:space="1" w:color="auto"/>
                <w:bottom w:val="single" w:sz="4" w:space="1" w:color="auto"/>
              </w:pBdr>
              <w:rPr>
                <w:b/>
              </w:rPr>
            </w:pPr>
            <w:r w:rsidRPr="003149F7">
              <w:rPr>
                <w:b/>
              </w:rPr>
              <w:t>Summary Decisions/Recommendations/Action Steps/Motions with Timeline &amp; Responsibilities</w:t>
            </w:r>
          </w:p>
          <w:p w:rsidR="00C55149" w:rsidRDefault="0098374C" w:rsidP="006E2997">
            <w:pPr>
              <w:pStyle w:val="ListParagraph"/>
              <w:numPr>
                <w:ilvl w:val="0"/>
                <w:numId w:val="3"/>
              </w:numPr>
            </w:pPr>
            <w:r>
              <w:t>All present, except for one, voted for recommending approval for the request. John Ranahan abstained because the benefits derived from constructing the ramp might not exceed the impact of this expenditure on COM’s long-term financial health.</w:t>
            </w:r>
          </w:p>
          <w:p w:rsidR="00C55149" w:rsidRDefault="0098374C" w:rsidP="006E2997">
            <w:pPr>
              <w:pStyle w:val="ListParagraph"/>
              <w:numPr>
                <w:ilvl w:val="0"/>
                <w:numId w:val="3"/>
              </w:numPr>
            </w:pPr>
            <w:r>
              <w:t>All members present voted for recommending the approval of this project for 3,822 purposely to refund the source of fund, where the check was originally drawn.</w:t>
            </w:r>
          </w:p>
          <w:p w:rsidR="00C55149" w:rsidRDefault="0098374C" w:rsidP="006E2997">
            <w:pPr>
              <w:pStyle w:val="ListParagraph"/>
              <w:numPr>
                <w:ilvl w:val="0"/>
                <w:numId w:val="3"/>
              </w:numPr>
            </w:pPr>
            <w:r>
              <w:t>All members present voted to recommend the approval of the expenditure for the LRC in Chuuk Campus.</w:t>
            </w:r>
          </w:p>
          <w:p w:rsidR="0098374C" w:rsidRDefault="0098374C" w:rsidP="006E2997">
            <w:pPr>
              <w:pStyle w:val="ListParagraph"/>
              <w:numPr>
                <w:ilvl w:val="0"/>
                <w:numId w:val="3"/>
              </w:numPr>
            </w:pPr>
            <w:r>
              <w:t>All members voted also for the approval of funds for the expansion of the canopy for the counseling center for Chuuk Campus.</w:t>
            </w:r>
          </w:p>
          <w:p w:rsidR="0098374C" w:rsidRPr="003149F7" w:rsidRDefault="0098374C" w:rsidP="006E2997">
            <w:pPr>
              <w:pStyle w:val="ListParagraph"/>
              <w:numPr>
                <w:ilvl w:val="0"/>
                <w:numId w:val="3"/>
              </w:numPr>
            </w:pPr>
            <w:r>
              <w:t>All members voted for the status quo for the two separate committees and not to merge at this time.</w:t>
            </w:r>
          </w:p>
        </w:tc>
      </w:tr>
    </w:tbl>
    <w:p w:rsidR="00C55149" w:rsidRPr="003149F7" w:rsidRDefault="00C55149" w:rsidP="00C55149"/>
    <w:p w:rsidR="00C55149" w:rsidRPr="003149F7" w:rsidRDefault="00C55149" w:rsidP="00C55149"/>
    <w:p w:rsidR="00B62DD9" w:rsidRDefault="00B62DD9"/>
    <w:sectPr w:rsidR="00B62DD9" w:rsidSect="006B4BEF">
      <w:footerReference w:type="default" r:id="rId7"/>
      <w:pgSz w:w="12240" w:h="15840"/>
      <w:pgMar w:top="540" w:right="1440" w:bottom="540" w:left="1440" w:header="720" w:footer="375"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185" w:rsidRDefault="002D6185" w:rsidP="005E469A">
      <w:r>
        <w:separator/>
      </w:r>
    </w:p>
  </w:endnote>
  <w:endnote w:type="continuationSeparator" w:id="1">
    <w:p w:rsidR="002D6185" w:rsidRDefault="002D6185" w:rsidP="005E4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D8" w:rsidRPr="006C7F6B" w:rsidRDefault="002D6185" w:rsidP="006B4BEF">
    <w:pPr>
      <w:pStyle w:val="Footer"/>
      <w:tabs>
        <w:tab w:val="clear" w:pos="4320"/>
        <w:tab w:val="clear" w:pos="8640"/>
        <w:tab w:val="left" w:pos="4035"/>
        <w:tab w:val="center" w:pos="4680"/>
        <w:tab w:val="right" w:pos="9360"/>
      </w:tabs>
      <w:ind w:left="-360"/>
      <w:jc w:val="center"/>
      <w:rPr>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185" w:rsidRDefault="002D6185" w:rsidP="005E469A">
      <w:r>
        <w:separator/>
      </w:r>
    </w:p>
  </w:footnote>
  <w:footnote w:type="continuationSeparator" w:id="1">
    <w:p w:rsidR="002D6185" w:rsidRDefault="002D6185" w:rsidP="005E4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5B7"/>
    <w:multiLevelType w:val="hybridMultilevel"/>
    <w:tmpl w:val="ED440EA4"/>
    <w:lvl w:ilvl="0" w:tplc="0D140792">
      <w:start w:val="1"/>
      <w:numFmt w:val="lowerLetter"/>
      <w:lvlText w:val="%1."/>
      <w:lvlJc w:val="left"/>
      <w:pPr>
        <w:ind w:left="1758" w:hanging="360"/>
      </w:pPr>
      <w:rPr>
        <w:rFonts w:hint="default"/>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1">
    <w:nsid w:val="0CD33902"/>
    <w:multiLevelType w:val="hybridMultilevel"/>
    <w:tmpl w:val="77FEDA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8A50CF"/>
    <w:multiLevelType w:val="multilevel"/>
    <w:tmpl w:val="A5984530"/>
    <w:lvl w:ilvl="0">
      <w:start w:val="1"/>
      <w:numFmt w:val="lowerLetter"/>
      <w:lvlText w:val="%1."/>
      <w:lvlJc w:val="left"/>
      <w:pPr>
        <w:ind w:left="738" w:hanging="360"/>
      </w:pPr>
      <w:rPr>
        <w:rFonts w:ascii="Times New Roman" w:eastAsia="Calibri" w:hAnsi="Times New Roman" w:cs="Times New Roman"/>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3">
    <w:nsid w:val="17D44F37"/>
    <w:multiLevelType w:val="hybridMultilevel"/>
    <w:tmpl w:val="2154163E"/>
    <w:lvl w:ilvl="0" w:tplc="1414C722">
      <w:start w:val="2"/>
      <w:numFmt w:val="upperRoman"/>
      <w:lvlText w:val="%1."/>
      <w:lvlJc w:val="left"/>
      <w:pPr>
        <w:ind w:left="2118" w:hanging="720"/>
      </w:pPr>
      <w:rPr>
        <w:rFonts w:hint="default"/>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4">
    <w:nsid w:val="1BAB1C1C"/>
    <w:multiLevelType w:val="multilevel"/>
    <w:tmpl w:val="EE0A9D04"/>
    <w:lvl w:ilvl="0">
      <w:start w:val="1"/>
      <w:numFmt w:val="upperRoman"/>
      <w:lvlText w:val="%1."/>
      <w:lvlJc w:val="left"/>
      <w:pPr>
        <w:ind w:left="738" w:hanging="360"/>
      </w:pPr>
      <w:rPr>
        <w:rFonts w:ascii="Times New Roman" w:eastAsia="Calibri" w:hAnsi="Times New Roman" w:cs="Times New Roman" w:hint="default"/>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5">
    <w:nsid w:val="37A5700A"/>
    <w:multiLevelType w:val="hybridMultilevel"/>
    <w:tmpl w:val="ADEA5A08"/>
    <w:lvl w:ilvl="0" w:tplc="6BA2C882">
      <w:start w:val="1"/>
      <w:numFmt w:val="upperRoman"/>
      <w:lvlText w:val="%1."/>
      <w:lvlJc w:val="left"/>
      <w:pPr>
        <w:ind w:left="1398" w:hanging="72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
    <w:nsid w:val="383164B9"/>
    <w:multiLevelType w:val="hybridMultilevel"/>
    <w:tmpl w:val="16F06F90"/>
    <w:lvl w:ilvl="0" w:tplc="E8AEE1C6">
      <w:start w:val="1"/>
      <w:numFmt w:val="lowerLetter"/>
      <w:lvlText w:val="%1."/>
      <w:lvlJc w:val="left"/>
      <w:pPr>
        <w:ind w:left="1758" w:hanging="360"/>
      </w:pPr>
      <w:rPr>
        <w:rFonts w:hint="default"/>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7">
    <w:nsid w:val="51FA31B0"/>
    <w:multiLevelType w:val="hybridMultilevel"/>
    <w:tmpl w:val="DBC80306"/>
    <w:lvl w:ilvl="0" w:tplc="A0381F3E">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8">
    <w:nsid w:val="551D115F"/>
    <w:multiLevelType w:val="multilevel"/>
    <w:tmpl w:val="C5DE7EB0"/>
    <w:lvl w:ilvl="0">
      <w:start w:val="1"/>
      <w:numFmt w:val="upperRoman"/>
      <w:lvlText w:val="%1."/>
      <w:lvlJc w:val="left"/>
      <w:pPr>
        <w:ind w:left="738" w:hanging="360"/>
      </w:pPr>
      <w:rPr>
        <w:rFonts w:ascii="Times New Roman" w:eastAsia="Calibri" w:hAnsi="Times New Roman" w:cs="Times New Roman" w:hint="default"/>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9">
    <w:nsid w:val="5BD00224"/>
    <w:multiLevelType w:val="multilevel"/>
    <w:tmpl w:val="A5984530"/>
    <w:lvl w:ilvl="0">
      <w:start w:val="1"/>
      <w:numFmt w:val="lowerLetter"/>
      <w:lvlText w:val="%1."/>
      <w:lvlJc w:val="left"/>
      <w:pPr>
        <w:ind w:left="738" w:hanging="360"/>
      </w:pPr>
      <w:rPr>
        <w:rFonts w:ascii="Times New Roman" w:eastAsia="Calibri" w:hAnsi="Times New Roman" w:cs="Times New Roman"/>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10">
    <w:nsid w:val="5F631720"/>
    <w:multiLevelType w:val="hybridMultilevel"/>
    <w:tmpl w:val="8A3A77FE"/>
    <w:lvl w:ilvl="0" w:tplc="031CC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5CE53E3"/>
    <w:multiLevelType w:val="hybridMultilevel"/>
    <w:tmpl w:val="39F01780"/>
    <w:lvl w:ilvl="0" w:tplc="ED9053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647F1D"/>
    <w:multiLevelType w:val="hybridMultilevel"/>
    <w:tmpl w:val="F91E7A08"/>
    <w:lvl w:ilvl="0" w:tplc="31CEF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674163E"/>
    <w:multiLevelType w:val="hybridMultilevel"/>
    <w:tmpl w:val="D86EAE50"/>
    <w:lvl w:ilvl="0" w:tplc="04090001">
      <w:start w:val="1"/>
      <w:numFmt w:val="bulle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14">
    <w:nsid w:val="7F454720"/>
    <w:multiLevelType w:val="hybridMultilevel"/>
    <w:tmpl w:val="9FF4EE10"/>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8"/>
  </w:num>
  <w:num w:numId="2">
    <w:abstractNumId w:val="9"/>
  </w:num>
  <w:num w:numId="3">
    <w:abstractNumId w:val="10"/>
  </w:num>
  <w:num w:numId="4">
    <w:abstractNumId w:val="4"/>
  </w:num>
  <w:num w:numId="5">
    <w:abstractNumId w:val="1"/>
  </w:num>
  <w:num w:numId="6">
    <w:abstractNumId w:val="12"/>
  </w:num>
  <w:num w:numId="7">
    <w:abstractNumId w:val="7"/>
  </w:num>
  <w:num w:numId="8">
    <w:abstractNumId w:val="2"/>
  </w:num>
  <w:num w:numId="9">
    <w:abstractNumId w:val="14"/>
  </w:num>
  <w:num w:numId="10">
    <w:abstractNumId w:val="5"/>
  </w:num>
  <w:num w:numId="11">
    <w:abstractNumId w:val="13"/>
  </w:num>
  <w:num w:numId="12">
    <w:abstractNumId w:val="0"/>
  </w:num>
  <w:num w:numId="13">
    <w:abstractNumId w:val="6"/>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5149"/>
    <w:rsid w:val="000F019E"/>
    <w:rsid w:val="00171CCB"/>
    <w:rsid w:val="001B1E07"/>
    <w:rsid w:val="001F66E3"/>
    <w:rsid w:val="00244CB5"/>
    <w:rsid w:val="002740F0"/>
    <w:rsid w:val="002D6185"/>
    <w:rsid w:val="002E7A0A"/>
    <w:rsid w:val="003116F3"/>
    <w:rsid w:val="003C704E"/>
    <w:rsid w:val="003E0AC6"/>
    <w:rsid w:val="003E1A28"/>
    <w:rsid w:val="004261C0"/>
    <w:rsid w:val="004827C2"/>
    <w:rsid w:val="004A2AA2"/>
    <w:rsid w:val="004E09DD"/>
    <w:rsid w:val="00566569"/>
    <w:rsid w:val="00590717"/>
    <w:rsid w:val="005B4317"/>
    <w:rsid w:val="005D1F9C"/>
    <w:rsid w:val="005D7B0E"/>
    <w:rsid w:val="005E469A"/>
    <w:rsid w:val="00661CBE"/>
    <w:rsid w:val="0068674A"/>
    <w:rsid w:val="006C3753"/>
    <w:rsid w:val="007E77FE"/>
    <w:rsid w:val="008000A2"/>
    <w:rsid w:val="00867ACC"/>
    <w:rsid w:val="00967964"/>
    <w:rsid w:val="0098374C"/>
    <w:rsid w:val="009E77E2"/>
    <w:rsid w:val="00A00FD3"/>
    <w:rsid w:val="00A5640D"/>
    <w:rsid w:val="00A712E8"/>
    <w:rsid w:val="00A73BF2"/>
    <w:rsid w:val="00B427BC"/>
    <w:rsid w:val="00B5586F"/>
    <w:rsid w:val="00B62DD9"/>
    <w:rsid w:val="00BD5F37"/>
    <w:rsid w:val="00C14490"/>
    <w:rsid w:val="00C55149"/>
    <w:rsid w:val="00C750C5"/>
    <w:rsid w:val="00C90E28"/>
    <w:rsid w:val="00CD21AB"/>
    <w:rsid w:val="00D52A64"/>
    <w:rsid w:val="00D735A3"/>
    <w:rsid w:val="00DC2BCC"/>
    <w:rsid w:val="00E17E14"/>
    <w:rsid w:val="00E52C59"/>
    <w:rsid w:val="00E715F5"/>
    <w:rsid w:val="00E72058"/>
    <w:rsid w:val="00E814AC"/>
    <w:rsid w:val="00E91162"/>
    <w:rsid w:val="00F5081B"/>
    <w:rsid w:val="00F5372A"/>
    <w:rsid w:val="00F61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5149"/>
    <w:pPr>
      <w:tabs>
        <w:tab w:val="center" w:pos="4320"/>
        <w:tab w:val="right" w:pos="8640"/>
      </w:tabs>
    </w:pPr>
  </w:style>
  <w:style w:type="character" w:customStyle="1" w:styleId="FooterChar">
    <w:name w:val="Footer Char"/>
    <w:basedOn w:val="DefaultParagraphFont"/>
    <w:link w:val="Footer"/>
    <w:uiPriority w:val="99"/>
    <w:rsid w:val="00C55149"/>
    <w:rPr>
      <w:rFonts w:ascii="Times New Roman" w:eastAsia="Times New Roman" w:hAnsi="Times New Roman" w:cs="Times New Roman"/>
      <w:sz w:val="24"/>
      <w:szCs w:val="24"/>
    </w:rPr>
  </w:style>
  <w:style w:type="paragraph" w:styleId="NoSpacing">
    <w:name w:val="No Spacing"/>
    <w:link w:val="NoSpacingChar"/>
    <w:uiPriority w:val="1"/>
    <w:qFormat/>
    <w:rsid w:val="00C55149"/>
    <w:pPr>
      <w:spacing w:after="0" w:line="240" w:lineRule="auto"/>
    </w:pPr>
    <w:rPr>
      <w:rFonts w:ascii="Calibri" w:eastAsia="Calibri" w:hAnsi="Calibri" w:cs="Times New Roman"/>
    </w:rPr>
  </w:style>
  <w:style w:type="character" w:customStyle="1" w:styleId="NoSpacingChar">
    <w:name w:val="No Spacing Char"/>
    <w:link w:val="NoSpacing"/>
    <w:uiPriority w:val="1"/>
    <w:rsid w:val="00C55149"/>
    <w:rPr>
      <w:rFonts w:ascii="Calibri" w:eastAsia="Calibri" w:hAnsi="Calibri" w:cs="Times New Roman"/>
    </w:rPr>
  </w:style>
  <w:style w:type="paragraph" w:styleId="ListParagraph">
    <w:name w:val="List Paragraph"/>
    <w:basedOn w:val="Normal"/>
    <w:uiPriority w:val="34"/>
    <w:qFormat/>
    <w:rsid w:val="00C5514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Company>College of Micronesia-FSM</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2</cp:revision>
  <dcterms:created xsi:type="dcterms:W3CDTF">2012-02-17T01:22:00Z</dcterms:created>
  <dcterms:modified xsi:type="dcterms:W3CDTF">2012-02-17T01:22:00Z</dcterms:modified>
</cp:coreProperties>
</file>